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548DD4"/>
          <w:sz w:val="36"/>
          <w:szCs w:val="36"/>
        </w:rPr>
      </w:pPr>
      <w:r>
        <w:rPr>
          <w:rFonts w:ascii="Arial" w:hAnsi="Arial" w:cs="Arial"/>
          <w:b/>
          <w:color w:val="548DD4"/>
          <w:sz w:val="36"/>
          <w:szCs w:val="36"/>
        </w:rPr>
        <w:t>VELEPRODAJA</w:t>
      </w:r>
    </w:p>
    <w:p w:rsidR="00BA5B4D" w:rsidRDefault="00BA5B4D" w:rsidP="00BA5B4D">
      <w:pPr>
        <w:spacing w:before="100" w:beforeAutospacing="1" w:after="100" w:afterAutospacing="1"/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Veleprodaja in komerciala 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23B0A">
        <w:rPr>
          <w:rFonts w:ascii="Arial" w:hAnsi="Arial" w:cs="Arial"/>
          <w:b/>
          <w:bCs/>
          <w:sz w:val="20"/>
        </w:rPr>
        <w:t>Dokumenti</w:t>
      </w:r>
      <w:r w:rsidRPr="00423B0A">
        <w:rPr>
          <w:rFonts w:ascii="Arial" w:hAnsi="Arial" w:cs="Arial"/>
          <w:sz w:val="20"/>
        </w:rPr>
        <w:br/>
        <w:t>- Ponudba , Predračun</w:t>
      </w:r>
      <w:r w:rsidRPr="00423B0A">
        <w:rPr>
          <w:rFonts w:ascii="Arial" w:hAnsi="Arial" w:cs="Arial"/>
          <w:sz w:val="20"/>
        </w:rPr>
        <w:br/>
        <w:t>- Prejeto naročilo , Reverz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- Izdajnice, Povratnice</w:t>
      </w:r>
      <w:r w:rsidRPr="00423B0A">
        <w:rPr>
          <w:rFonts w:ascii="Arial" w:hAnsi="Arial" w:cs="Arial"/>
          <w:sz w:val="20"/>
        </w:rPr>
        <w:br/>
        <w:t>- Dobavnica , Račun</w:t>
      </w:r>
      <w:r w:rsidRPr="00423B0A">
        <w:rPr>
          <w:rFonts w:ascii="Arial" w:hAnsi="Arial" w:cs="Arial"/>
          <w:sz w:val="20"/>
        </w:rPr>
        <w:br/>
        <w:t>- Zbirni dokumenti</w:t>
      </w:r>
      <w:r w:rsidRPr="00423B0A">
        <w:rPr>
          <w:rFonts w:ascii="Arial" w:hAnsi="Arial" w:cs="Arial"/>
          <w:sz w:val="20"/>
        </w:rPr>
        <w:br/>
      </w:r>
      <w:r w:rsidRPr="00423B0A">
        <w:rPr>
          <w:rFonts w:ascii="Arial" w:hAnsi="Arial" w:cs="Arial"/>
          <w:sz w:val="20"/>
        </w:rPr>
        <w:br/>
      </w:r>
      <w:r w:rsidRPr="00423B0A">
        <w:rPr>
          <w:rFonts w:ascii="Arial" w:hAnsi="Arial" w:cs="Arial"/>
          <w:bCs/>
          <w:sz w:val="20"/>
        </w:rPr>
        <w:t>Urejevalnik prejetih naročil</w:t>
      </w:r>
      <w:r w:rsidRPr="00423B0A">
        <w:rPr>
          <w:rFonts w:ascii="Arial" w:hAnsi="Arial" w:cs="Arial"/>
          <w:bCs/>
          <w:sz w:val="20"/>
        </w:rPr>
        <w:br/>
        <w:t>Ceniki</w:t>
      </w:r>
      <w:r w:rsidRPr="00423B0A">
        <w:rPr>
          <w:rFonts w:ascii="Arial" w:hAnsi="Arial" w:cs="Arial"/>
          <w:bCs/>
          <w:sz w:val="20"/>
        </w:rPr>
        <w:br/>
        <w:t>Rabatni sistemi po blagovnih skupinah in artiklih</w:t>
      </w:r>
      <w:r w:rsidRPr="00423B0A">
        <w:rPr>
          <w:rFonts w:ascii="Arial" w:hAnsi="Arial" w:cs="Arial"/>
          <w:bCs/>
          <w:sz w:val="20"/>
        </w:rPr>
        <w:br/>
        <w:t>Agentna prodaja</w:t>
      </w:r>
      <w:r w:rsidRPr="00423B0A">
        <w:rPr>
          <w:rFonts w:ascii="Arial" w:hAnsi="Arial" w:cs="Arial"/>
          <w:bCs/>
          <w:sz w:val="20"/>
        </w:rPr>
        <w:br/>
        <w:t>Dostavne poti</w:t>
      </w:r>
      <w:r w:rsidRPr="00423B0A">
        <w:rPr>
          <w:rFonts w:ascii="Arial" w:hAnsi="Arial" w:cs="Arial"/>
          <w:bCs/>
          <w:sz w:val="20"/>
        </w:rPr>
        <w:br/>
        <w:t>Konsignacijsko poslovanje</w:t>
      </w:r>
      <w:r w:rsidRPr="00423B0A">
        <w:rPr>
          <w:rFonts w:ascii="Arial" w:hAnsi="Arial" w:cs="Arial"/>
          <w:bCs/>
          <w:sz w:val="20"/>
        </w:rPr>
        <w:br/>
        <w:t>Modeli</w:t>
      </w:r>
      <w:r w:rsidRPr="00423B0A">
        <w:rPr>
          <w:rFonts w:ascii="Arial" w:hAnsi="Arial" w:cs="Arial"/>
          <w:bCs/>
          <w:sz w:val="20"/>
        </w:rPr>
        <w:br/>
        <w:t>Nadomestni artikli</w:t>
      </w:r>
      <w:r w:rsidRPr="00423B0A">
        <w:rPr>
          <w:rFonts w:ascii="Arial" w:hAnsi="Arial" w:cs="Arial"/>
          <w:bCs/>
          <w:sz w:val="20"/>
        </w:rPr>
        <w:br/>
        <w:t>Rezervacije in prednaročila</w:t>
      </w:r>
      <w:r w:rsidRPr="00423B0A">
        <w:rPr>
          <w:rFonts w:ascii="Arial" w:hAnsi="Arial" w:cs="Arial"/>
          <w:bCs/>
          <w:sz w:val="20"/>
        </w:rPr>
        <w:br/>
        <w:t>Pregledi in analize veleprodaje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A5B4D" w:rsidRPr="00423B0A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Nadomestni artikli </w:t>
      </w:r>
    </w:p>
    <w:p w:rsidR="00BA5B4D" w:rsidRPr="00423B0A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bCs/>
          <w:sz w:val="20"/>
          <w:lang w:eastAsia="sl-SI"/>
        </w:rPr>
      </w:pPr>
      <w:r w:rsidRPr="00423B0A">
        <w:rPr>
          <w:rFonts w:ascii="Arial" w:hAnsi="Arial" w:cs="Arial"/>
          <w:bCs/>
          <w:sz w:val="20"/>
          <w:lang w:eastAsia="sl-SI"/>
        </w:rPr>
        <w:t xml:space="preserve">Določanje nadometnih artiklov. </w:t>
      </w:r>
    </w:p>
    <w:p w:rsidR="00BA5B4D" w:rsidRPr="00423B0A" w:rsidRDefault="00BA5B4D" w:rsidP="00BA5B4D">
      <w:pPr>
        <w:rPr>
          <w:rFonts w:ascii="Arial" w:hAnsi="Arial" w:cs="Arial"/>
          <w:bCs/>
          <w:sz w:val="20"/>
          <w:lang w:eastAsia="sl-SI"/>
        </w:rPr>
      </w:pPr>
      <w:r w:rsidRPr="00423B0A">
        <w:rPr>
          <w:rFonts w:ascii="Arial" w:hAnsi="Arial" w:cs="Arial"/>
          <w:bCs/>
          <w:sz w:val="20"/>
          <w:lang w:eastAsia="sl-SI"/>
        </w:rPr>
        <w:t>Navzkrižna povezava med nadomestnimi artikli.</w:t>
      </w:r>
    </w:p>
    <w:p w:rsidR="00BA5B4D" w:rsidRDefault="00BA5B4D" w:rsidP="00BA5B4D">
      <w:pPr>
        <w:rPr>
          <w:rFonts w:ascii="Arial" w:hAnsi="Arial" w:cs="Arial"/>
          <w:bCs/>
          <w:sz w:val="20"/>
          <w:lang w:eastAsia="sl-SI"/>
        </w:rPr>
      </w:pPr>
      <w:r w:rsidRPr="00423B0A">
        <w:rPr>
          <w:rFonts w:ascii="Arial" w:hAnsi="Arial" w:cs="Arial"/>
          <w:bCs/>
          <w:sz w:val="20"/>
          <w:lang w:eastAsia="sl-SI"/>
        </w:rPr>
        <w:t>Iskanje in pregled zalog po nadomestnih artiklih.</w:t>
      </w:r>
    </w:p>
    <w:p w:rsidR="00BA5B4D" w:rsidRDefault="00BA5B4D" w:rsidP="00BA5B4D">
      <w:pPr>
        <w:rPr>
          <w:rFonts w:ascii="Arial" w:hAnsi="Arial" w:cs="Arial"/>
          <w:bCs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Modeli 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Omogoča klasificiranje artiklov po modelih.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Posamezen artikel se lahko nahaja v več modelih</w:t>
      </w:r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Iskanje artiklov za posamezen model.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Konsignacijsko poslovanje 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b/>
          <w:bCs/>
          <w:sz w:val="20"/>
          <w:lang w:eastAsia="sl-SI"/>
        </w:rPr>
        <w:t>Skupek dokumentov za spremljanje prejete konsignacije</w:t>
      </w:r>
      <w:r w:rsidRPr="00423B0A">
        <w:rPr>
          <w:rFonts w:ascii="Arial" w:hAnsi="Arial" w:cs="Arial"/>
          <w:sz w:val="20"/>
          <w:lang w:eastAsia="sl-SI"/>
        </w:rPr>
        <w:t xml:space="preserve"> </w:t>
      </w:r>
    </w:p>
    <w:p w:rsidR="00BA5B4D" w:rsidRPr="00423B0A" w:rsidRDefault="00BA5B4D" w:rsidP="00BA5B4D">
      <w:pPr>
        <w:ind w:left="357"/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Konsignacijski prejem</w:t>
      </w:r>
    </w:p>
    <w:p w:rsidR="00BA5B4D" w:rsidRPr="00423B0A" w:rsidRDefault="00BA5B4D" w:rsidP="00BA5B4D">
      <w:pPr>
        <w:ind w:left="357"/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Odjava konsignacije</w:t>
      </w:r>
    </w:p>
    <w:p w:rsidR="00BA5B4D" w:rsidRPr="00423B0A" w:rsidRDefault="00BA5B4D" w:rsidP="00BA5B4D">
      <w:pPr>
        <w:ind w:left="357"/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Fakturirana odjava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b/>
          <w:bCs/>
          <w:sz w:val="20"/>
          <w:lang w:eastAsia="sl-SI"/>
        </w:rPr>
        <w:t xml:space="preserve">Pregled konsignacijske zaloge </w:t>
      </w:r>
      <w:r w:rsidRPr="00423B0A">
        <w:rPr>
          <w:rFonts w:ascii="Arial" w:hAnsi="Arial" w:cs="Arial"/>
          <w:sz w:val="20"/>
          <w:lang w:eastAsia="sl-SI"/>
        </w:rPr>
        <w:t xml:space="preserve">s pregledom </w:t>
      </w:r>
    </w:p>
    <w:p w:rsidR="00BA5B4D" w:rsidRPr="00423B0A" w:rsidRDefault="00BA5B4D" w:rsidP="00BA5B4D">
      <w:pPr>
        <w:ind w:firstLine="360"/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izvornih in ciljnih dokumentov, ki se nanašajo na posamezen konsignacijski prejem, ki izkazuje zalogo</w:t>
      </w:r>
    </w:p>
    <w:p w:rsidR="00BA5B4D" w:rsidRPr="00423B0A" w:rsidRDefault="00BA5B4D" w:rsidP="00BA5B4D">
      <w:pPr>
        <w:ind w:firstLine="360"/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odjavljene, fakturirane in stornirane količine</w:t>
      </w:r>
    </w:p>
    <w:p w:rsidR="00BA5B4D" w:rsidRPr="00423B0A" w:rsidRDefault="00BA5B4D" w:rsidP="00BA5B4D">
      <w:pPr>
        <w:ind w:firstLine="360"/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b/>
          <w:bCs/>
          <w:sz w:val="20"/>
          <w:lang w:eastAsia="sl-SI"/>
        </w:rPr>
        <w:t xml:space="preserve">Pregled konsignacijske zaloge </w:t>
      </w:r>
      <w:r w:rsidRPr="00423B0A">
        <w:rPr>
          <w:rFonts w:ascii="Arial" w:hAnsi="Arial" w:cs="Arial"/>
          <w:sz w:val="20"/>
          <w:lang w:eastAsia="sl-SI"/>
        </w:rPr>
        <w:t>po odjavljeni količini in fakturirani količini, za skladišče, dobavitelja, po nabavnem referentu, za poslovno enoto, posamezen prejem in tip dokumenta.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b/>
          <w:bCs/>
          <w:sz w:val="20"/>
          <w:lang w:eastAsia="sl-SI"/>
        </w:rPr>
        <w:t xml:space="preserve">Kreiranje odjave konsignacije </w:t>
      </w:r>
      <w:r w:rsidRPr="00423B0A">
        <w:rPr>
          <w:rFonts w:ascii="Arial" w:hAnsi="Arial" w:cs="Arial"/>
          <w:sz w:val="20"/>
          <w:lang w:eastAsia="sl-SI"/>
        </w:rPr>
        <w:t>Za podamezno skladišče,in dobavitelja v izbranem obdobju z masovnim kreiranjem, knjiženjem in izpisovanjem dokumentov odjave konsignacije.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A5B4D" w:rsidRPr="00423B0A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Posebni rabati po artiklih 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Določanje posebnih prodajnih rabatov po kupcih za posamezne artikle.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Kopiranje prodajnih rabatov med kupci.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Upoštevanje prodajnih rabatov po artiklih na prodajnih dokumentih.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BA5B4D" w:rsidRPr="00423B0A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Agentna prodaja 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Off Line kreiranje dokumentov na terenu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Avtomatiziran prenos dokumentov in ostalih podatkov vcentralni sistem</w:t>
      </w:r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Analize prometa in odprtih postavk po agentih</w:t>
      </w:r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Zbirni dokumenti 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Združevanje dokumentov po raznih kriterih v skupni – zbirni dokument.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Prosta izbira ponujenih dokumentov za združevanje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Združevanje več dobavnic v en račun.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Združevanje delnih inventurnih popisnih listov v en popisni list.</w:t>
      </w:r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Tiskanje posebnih deklaracij 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Izpis posebnih deklaracij artiklov na termični tiskalnik nalepk.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Posebne deklaracije se določijo v šifrantu artiklov za vsak artikel posebej.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C68E5" w:rsidRDefault="00BC68E5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Dostavne poti </w:t>
      </w:r>
    </w:p>
    <w:p w:rsidR="00BA5B4D" w:rsidRPr="00423B0A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Skupek programov za kreiranje in obdelovanje dostavnih dokumentov.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- Kreiranje dostavnih poti po poštnih številkah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- Sprememba načina dostave na dokumentu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- Kreiranje dostavnih dokumentov</w:t>
      </w:r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- Pregled dostavnih dokumentov</w:t>
      </w:r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b/>
          <w:bCs/>
          <w:color w:val="00B050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Prodajni kompleti(kit) 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- tvorjenje prodajne kosovnice po izbranih cenah</w:t>
      </w:r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- razknjiževanje po elementih kosovnice</w:t>
      </w:r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BA5B4D" w:rsidRPr="00423B0A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423B0A">
        <w:rPr>
          <w:rFonts w:ascii="Arial" w:hAnsi="Arial" w:cs="Arial"/>
          <w:b/>
          <w:color w:val="00B050"/>
          <w:sz w:val="20"/>
          <w:lang w:eastAsia="sl-SI"/>
        </w:rPr>
        <w:t xml:space="preserve">Tranzitna dobavnica </w:t>
      </w: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BA5B4D" w:rsidRPr="00423B0A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b/>
          <w:bCs/>
          <w:sz w:val="20"/>
          <w:lang w:eastAsia="sl-SI"/>
        </w:rPr>
        <w:t>Namen modula: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Modul je namenen  za nastavitev dodatnih pogojev pri premiku dokumenta iz prejema v dobavnico.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Modul omogoča premik vseh pozicij prejema v prodajni dokument s preračunom nabavne cene, na enoto mere na prejemu, v prodajno ceno brez DDV na prodajnem dokumentu.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 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b/>
          <w:bCs/>
          <w:sz w:val="20"/>
          <w:lang w:eastAsia="sl-SI"/>
        </w:rPr>
        <w:t>Vhodni podatki:</w:t>
      </w:r>
      <w:r w:rsidRPr="00423B0A">
        <w:rPr>
          <w:rFonts w:ascii="Arial" w:hAnsi="Arial" w:cs="Arial"/>
          <w:sz w:val="20"/>
          <w:lang w:eastAsia="sl-SI"/>
        </w:rPr>
        <w:t xml:space="preserve"> 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-  Vnes kupca  iz pregleda poslovnih partnerjev izberite </w:t>
      </w:r>
      <w:r w:rsidRPr="00423B0A">
        <w:rPr>
          <w:rFonts w:ascii="Arial" w:hAnsi="Arial" w:cs="Arial"/>
          <w:sz w:val="20"/>
          <w:lang w:eastAsia="sl-SI"/>
        </w:rPr>
        <w:br/>
        <w:t>-  Vpis faktorja s katerim želimo pomnožiti nabavno ceno/EM in jo preračunati v prodajno ceno brez DDV na prodajnem dokumentu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b/>
          <w:bCs/>
          <w:sz w:val="20"/>
          <w:lang w:eastAsia="sl-SI"/>
        </w:rPr>
        <w:t>Obdelava: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-  Kreiranje dobavnice iz prejema.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 </w:t>
      </w:r>
    </w:p>
    <w:p w:rsidR="00BA5B4D" w:rsidRPr="00423B0A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b/>
          <w:bCs/>
          <w:sz w:val="20"/>
          <w:lang w:eastAsia="sl-SI"/>
        </w:rPr>
        <w:t>Rezultat:</w:t>
      </w:r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  <w:r w:rsidRPr="00423B0A">
        <w:rPr>
          <w:rFonts w:ascii="Arial" w:hAnsi="Arial" w:cs="Arial"/>
          <w:sz w:val="20"/>
          <w:lang w:eastAsia="sl-SI"/>
        </w:rPr>
        <w:t>- Kreirana dobavnica iz prejema, kjer so nabavne cene/EM s pomočjo vnešenega faktorja preračune v prodajne cene.</w:t>
      </w:r>
    </w:p>
    <w:p w:rsidR="00BC68E5" w:rsidRPr="00423B0A" w:rsidRDefault="00BC68E5" w:rsidP="00BA5B4D">
      <w:pPr>
        <w:rPr>
          <w:rFonts w:ascii="Arial" w:hAnsi="Arial" w:cs="Arial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BA5B4D" w:rsidRDefault="00BA5B4D" w:rsidP="00BA5B4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E6386B">
        <w:rPr>
          <w:rFonts w:ascii="Arial" w:hAnsi="Arial" w:cs="Arial"/>
          <w:b/>
          <w:color w:val="00B050"/>
          <w:sz w:val="20"/>
          <w:lang w:eastAsia="sl-SI"/>
        </w:rPr>
        <w:lastRenderedPageBreak/>
        <w:t>Pregled prodajnih dokumentov po kupcih</w:t>
      </w:r>
      <w:r>
        <w:rPr>
          <w:rFonts w:ascii="Arial" w:hAnsi="Arial" w:cs="Arial"/>
          <w:b/>
          <w:color w:val="00B050"/>
          <w:sz w:val="20"/>
          <w:lang w:eastAsia="sl-SI"/>
        </w:rPr>
        <w:t xml:space="preserve"> </w:t>
      </w:r>
      <w:r w:rsidR="00230594">
        <w:rPr>
          <w:rFonts w:ascii="Arial" w:hAnsi="Arial" w:cs="Arial"/>
          <w:b/>
          <w:color w:val="00B050"/>
          <w:sz w:val="20"/>
          <w:lang w:eastAsia="sl-SI"/>
        </w:rPr>
        <w:t>(opcija)</w:t>
      </w:r>
      <w:bookmarkStart w:id="0" w:name="_GoBack"/>
      <w:bookmarkEnd w:id="0"/>
    </w:p>
    <w:p w:rsidR="00BA5B4D" w:rsidRDefault="00BA5B4D" w:rsidP="00BA5B4D">
      <w:pPr>
        <w:rPr>
          <w:rFonts w:ascii="Arial" w:hAnsi="Arial" w:cs="Arial"/>
          <w:sz w:val="20"/>
          <w:lang w:eastAsia="sl-SI"/>
        </w:rPr>
      </w:pP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Pregled prodajnih dokumentov nam omogoča: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- pogled v seznam poslovnih partnerjev ki vsebuje: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 xml:space="preserve">     - število izdajnic in seštevek izdajnic, 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     - število povratnic in seštevek povratnic,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     - limit partnerja,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     - odprte postavke partnerja,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     - zapadle odprte postavke partnerja,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     - status partnerja - prodaja je dovoljena da - ne,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- z premikom po seznamu partnerjev se odpira seznam izdajnic ali povratnic izbranega partnerja,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- s klikom naredimo novo izdajnico, ki ima izpolnjene vse podatke o partnerju v glavi dokumenta,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- s klikom naredimo novo »prazno« izdajnico, ki ima možnost izbire partnerja,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- s klikom in izborom pozicij naredimo iz izdajnice povratnico,</w:t>
      </w:r>
    </w:p>
    <w:p w:rsidR="00BA5B4D" w:rsidRPr="0001336F" w:rsidRDefault="00BA5B4D" w:rsidP="00BA5B4D">
      <w:pPr>
        <w:rPr>
          <w:rFonts w:ascii="Arial" w:hAnsi="Arial" w:cs="Arial"/>
          <w:sz w:val="20"/>
          <w:lang w:eastAsia="sl-SI"/>
        </w:rPr>
      </w:pPr>
      <w:r w:rsidRPr="0001336F">
        <w:rPr>
          <w:rFonts w:ascii="Arial" w:hAnsi="Arial" w:cs="Arial"/>
          <w:sz w:val="20"/>
          <w:lang w:eastAsia="sl-SI"/>
        </w:rPr>
        <w:t>- izpisi za lažje obvladovanje poslovanja</w:t>
      </w:r>
    </w:p>
    <w:p w:rsidR="00F9161E" w:rsidRPr="00BA5B4D" w:rsidRDefault="00F9161E" w:rsidP="00BA5B4D"/>
    <w:sectPr w:rsidR="00F9161E" w:rsidRPr="00BA5B4D" w:rsidSect="00616B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76" w:bottom="567" w:left="1418" w:header="425" w:footer="3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D7" w:rsidRDefault="004F31D7">
      <w:r>
        <w:separator/>
      </w:r>
    </w:p>
  </w:endnote>
  <w:endnote w:type="continuationSeparator" w:id="0">
    <w:p w:rsidR="004F31D7" w:rsidRDefault="004F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quare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FrankfurtGoth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 w:rsidP="000D1B48">
    <w:pPr>
      <w:widowControl w:val="0"/>
      <w:tabs>
        <w:tab w:val="left" w:pos="4395"/>
        <w:tab w:val="left" w:pos="7938"/>
        <w:tab w:val="left" w:pos="9450"/>
      </w:tabs>
      <w:jc w:val="center"/>
      <w:rPr>
        <w:snapToGrid w:val="0"/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60960</wp:posOffset>
              </wp:positionV>
              <wp:extent cx="5715000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LMEgIAACk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" strokecolor="#669" strokeweight="1pt"/>
          </w:pict>
        </mc:Fallback>
      </mc:AlternateContent>
    </w:r>
  </w:p>
  <w:p w:rsidR="00436CBF" w:rsidRDefault="00436CBF" w:rsidP="000D1B48">
    <w:pPr>
      <w:widowControl w:val="0"/>
      <w:tabs>
        <w:tab w:val="left" w:pos="4395"/>
        <w:tab w:val="left" w:pos="7938"/>
        <w:tab w:val="left" w:pos="9450"/>
      </w:tabs>
      <w:jc w:val="center"/>
      <w:rPr>
        <w:sz w:val="16"/>
        <w:szCs w:val="16"/>
      </w:rPr>
    </w:pPr>
    <w:r>
      <w:rPr>
        <w:snapToGrid w:val="0"/>
        <w:sz w:val="16"/>
        <w:szCs w:val="16"/>
      </w:rPr>
      <w:t>COMTRON d.o.o. Napredna računalniška tehnologija, T</w:t>
    </w:r>
    <w:r>
      <w:rPr>
        <w:sz w:val="16"/>
        <w:szCs w:val="16"/>
      </w:rPr>
      <w:t>ržaška 21, 2000 Maribor</w:t>
    </w:r>
  </w:p>
  <w:p w:rsidR="00436CBF" w:rsidRDefault="00436CBF" w:rsidP="000D1B48">
    <w:pPr>
      <w:pStyle w:val="Heading4"/>
      <w:tabs>
        <w:tab w:val="clear" w:pos="4395"/>
        <w:tab w:val="clear" w:pos="6840"/>
        <w:tab w:val="clear" w:pos="7371"/>
        <w:tab w:val="left" w:pos="0"/>
      </w:tabs>
      <w:jc w:val="center"/>
      <w:rPr>
        <w:rFonts w:ascii="Times New Roman" w:hAnsi="Times New Roman"/>
        <w:b w:val="0"/>
        <w:sz w:val="16"/>
        <w:szCs w:val="16"/>
      </w:rPr>
    </w:pPr>
    <w:r>
      <w:rPr>
        <w:rFonts w:ascii="Times New Roman" w:hAnsi="Times New Roman"/>
        <w:b w:val="0"/>
        <w:bCs/>
        <w:sz w:val="16"/>
        <w:szCs w:val="16"/>
      </w:rPr>
      <w:t xml:space="preserve">Tel.: +386 2 3003 500, Fax.:+386 2 3003 550, </w:t>
    </w:r>
    <w:r>
      <w:rPr>
        <w:rFonts w:ascii="Times New Roman" w:hAnsi="Times New Roman"/>
        <w:b w:val="0"/>
        <w:sz w:val="16"/>
        <w:szCs w:val="16"/>
      </w:rPr>
      <w:t xml:space="preserve">E-mail: </w:t>
    </w:r>
    <w:hyperlink r:id="rId1" w:history="1">
      <w:r>
        <w:rPr>
          <w:rStyle w:val="Hyperlink"/>
          <w:b w:val="0"/>
          <w:sz w:val="16"/>
          <w:szCs w:val="16"/>
        </w:rPr>
        <w:t>prodaja.ing@comtron.si</w:t>
      </w:r>
    </w:hyperlink>
    <w:r>
      <w:rPr>
        <w:rFonts w:ascii="Times New Roman" w:hAnsi="Times New Roman"/>
        <w:b w:val="0"/>
        <w:sz w:val="16"/>
        <w:szCs w:val="16"/>
      </w:rPr>
      <w:t xml:space="preserve">, Home Page: </w:t>
    </w:r>
    <w:hyperlink r:id="rId2" w:history="1">
      <w:r>
        <w:rPr>
          <w:rStyle w:val="Hyperlink"/>
          <w:b w:val="0"/>
          <w:sz w:val="16"/>
          <w:szCs w:val="16"/>
        </w:rPr>
        <w:t>http://www.comtron.si</w:t>
      </w:r>
    </w:hyperlink>
  </w:p>
  <w:p w:rsidR="00436CBF" w:rsidRDefault="00436CBF" w:rsidP="000D1B48">
    <w:pPr>
      <w:jc w:val="center"/>
      <w:rPr>
        <w:bCs/>
        <w:color w:val="000000"/>
        <w:sz w:val="16"/>
        <w:szCs w:val="16"/>
        <w:lang w:eastAsia="sl-SI"/>
      </w:rPr>
    </w:pPr>
    <w:r>
      <w:rPr>
        <w:snapToGrid w:val="0"/>
        <w:sz w:val="16"/>
        <w:szCs w:val="16"/>
      </w:rPr>
      <w:t xml:space="preserve">ID št za DDV.: SI11931477, Trans. Račun: NKBM: </w:t>
    </w:r>
    <w:r>
      <w:rPr>
        <w:bCs/>
        <w:color w:val="000000"/>
        <w:sz w:val="16"/>
        <w:szCs w:val="16"/>
        <w:lang w:eastAsia="sl-SI"/>
      </w:rPr>
      <w:t>04515-0000619950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 w:rsidP="000D1B48">
    <w:pPr>
      <w:widowControl w:val="0"/>
      <w:tabs>
        <w:tab w:val="left" w:pos="4395"/>
        <w:tab w:val="left" w:pos="7938"/>
        <w:tab w:val="left" w:pos="9450"/>
      </w:tabs>
      <w:jc w:val="center"/>
      <w:rPr>
        <w:snapToGrid w:val="0"/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60960</wp:posOffset>
              </wp:positionV>
              <wp:extent cx="5715000" cy="0"/>
              <wp:effectExtent l="0" t="0" r="0" b="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cnEgIAACk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" strokecolor="#669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>
    <w:pPr>
      <w:widowControl w:val="0"/>
      <w:tabs>
        <w:tab w:val="left" w:pos="4395"/>
        <w:tab w:val="left" w:pos="7938"/>
        <w:tab w:val="left" w:pos="9450"/>
      </w:tabs>
      <w:jc w:val="center"/>
      <w:rPr>
        <w:snapToGrid w:val="0"/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60960</wp:posOffset>
              </wp:positionV>
              <wp:extent cx="57150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RIEg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" strokecolor="#669" strokeweight="1pt"/>
          </w:pict>
        </mc:Fallback>
      </mc:AlternateContent>
    </w:r>
  </w:p>
  <w:p w:rsidR="00436CBF" w:rsidRDefault="00436CBF" w:rsidP="00A17752">
    <w:pPr>
      <w:jc w:val="center"/>
      <w:rPr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D7" w:rsidRDefault="004F31D7">
      <w:r>
        <w:separator/>
      </w:r>
    </w:p>
  </w:footnote>
  <w:footnote w:type="continuationSeparator" w:id="0">
    <w:p w:rsidR="004F31D7" w:rsidRDefault="004F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75565</wp:posOffset>
              </wp:positionV>
              <wp:extent cx="252095" cy="36893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85pt;margin-top:5.95pt;width:19.85pt;height:29.0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84swIAALg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" filled="f" stroked="f">
              <v:textbox style="mso-fit-shape-to-text:t">
                <w:txbxContent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/>
                </w:txbxContent>
              </v:textbox>
            </v:shape>
          </w:pict>
        </mc:Fallback>
      </mc:AlternateContent>
    </w:r>
    <w:r w:rsidR="00436CBF">
      <w:rPr>
        <w:snapToGrid w:val="0"/>
      </w:rPr>
      <w:tab/>
    </w:r>
    <w:r w:rsidR="00436CBF">
      <w:rPr>
        <w:snapToGrid w:val="0"/>
      </w:rPr>
      <w:tab/>
    </w:r>
    <w:r w:rsidR="00436CBF">
      <w:rPr>
        <w:rFonts w:ascii="Arial" w:hAnsi="Arial"/>
        <w:snapToGrid w:val="0"/>
        <w:sz w:val="18"/>
      </w:rPr>
      <w:t xml:space="preserve"> </w:t>
    </w:r>
  </w:p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rFonts w:ascii="Arial" w:hAnsi="Arial"/>
        <w:noProof/>
        <w:sz w:val="2"/>
        <w:szCs w:val="2"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118110</wp:posOffset>
          </wp:positionV>
          <wp:extent cx="1943100" cy="39751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0C0C0"/>
                      </a:clrFrom>
                      <a:clrTo>
                        <a:srgbClr val="C0C0C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8"/>
        <w:lang w:eastAsia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4751705</wp:posOffset>
              </wp:positionH>
              <wp:positionV relativeFrom="paragraph">
                <wp:posOffset>16510</wp:posOffset>
              </wp:positionV>
              <wp:extent cx="1028700" cy="621030"/>
              <wp:effectExtent l="0" t="0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  <w:t xml:space="preserve">    </w:t>
                          </w:r>
                          <w:r w:rsidR="004A36AF">
                            <w:rPr>
                              <w:rFonts w:ascii="Arial" w:hAnsi="Arial" w:cs="Arial"/>
                              <w:noProof/>
                              <w:sz w:val="20"/>
                              <w:lang w:eastAsia="sl-SI"/>
                            </w:rPr>
                            <w:drawing>
                              <wp:inline distT="0" distB="0" distL="0" distR="0">
                                <wp:extent cx="716280" cy="483235"/>
                                <wp:effectExtent l="0" t="0" r="7620" b="0"/>
                                <wp:docPr id="15" name="Picture 9" descr="ISO 9001_2000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ISO 9001_2000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483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74.15pt;margin-top:1.3pt;width:81pt;height:4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T8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" filled="f" stroked="f">
              <v:textbox style="mso-fit-shape-to-text:t">
                <w:txbxContent>
                  <w:p w:rsidR="00436CBF" w:rsidRDefault="00436CBF" w:rsidP="00A839B5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"/>
                        <w:szCs w:val="2"/>
                      </w:rPr>
                      <w:t xml:space="preserve">    </w:t>
                    </w:r>
                    <w:r w:rsidR="004A36AF">
                      <w:rPr>
                        <w:rFonts w:ascii="Arial" w:hAnsi="Arial" w:cs="Arial"/>
                        <w:noProof/>
                        <w:sz w:val="20"/>
                        <w:lang w:eastAsia="sl-SI"/>
                      </w:rPr>
                      <w:drawing>
                        <wp:inline distT="0" distB="0" distL="0" distR="0">
                          <wp:extent cx="716280" cy="483235"/>
                          <wp:effectExtent l="0" t="0" r="7620" b="0"/>
                          <wp:docPr id="15" name="Picture 9" descr="ISO 9001_2000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ISO 9001_2000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203200</wp:posOffset>
              </wp:positionH>
              <wp:positionV relativeFrom="paragraph">
                <wp:posOffset>14605</wp:posOffset>
              </wp:positionV>
              <wp:extent cx="1828800" cy="228600"/>
              <wp:effectExtent l="0" t="0" r="0" b="0"/>
              <wp:wrapSquare wrapText="bothSides"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sl-SI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  <w:lang w:eastAsia="sl-SI"/>
                            </w:rPr>
                            <w:t>poslovni informacijski sistem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16pt;margin-top:1.15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" stroked="f">
              <v:textbox inset=",0,,0">
                <w:txbxContent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eastAsia="sl-SI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color w:val="333399"/>
                        <w:sz w:val="16"/>
                        <w:szCs w:val="16"/>
                        <w:lang w:eastAsia="sl-SI"/>
                      </w:rPr>
                      <w:t>poslovni informacijski sistem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b/>
        <w:sz w:val="16"/>
        <w:szCs w:val="16"/>
      </w:rPr>
      <w:t xml:space="preserve">     </w:t>
    </w:r>
    <w:r>
      <w:rPr>
        <w:rFonts w:ascii="Arial" w:hAnsi="Arial"/>
        <w:b/>
        <w:sz w:val="16"/>
        <w:szCs w:val="16"/>
      </w:rPr>
      <w:tab/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sz w:val="2"/>
        <w:szCs w:val="2"/>
      </w:rPr>
      <w:t xml:space="preserve"> </w:t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  <w:r>
      <w:rPr>
        <w:rFonts w:ascii="Arial" w:hAnsi="Arial"/>
        <w:b/>
        <w:sz w:val="2"/>
        <w:szCs w:val="2"/>
      </w:rPr>
      <w:t xml:space="preserve"> </w:t>
    </w:r>
  </w:p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2"/>
        <w:szCs w:val="2"/>
        <w:lang w:eastAsia="sl-SI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-43180</wp:posOffset>
              </wp:positionV>
              <wp:extent cx="5715000" cy="0"/>
              <wp:effectExtent l="0" t="0" r="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3.4pt" to="455.1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tUFA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" strokecolor="#669" strokeweight="2pt"/>
          </w:pict>
        </mc:Fallback>
      </mc:AlternateContent>
    </w:r>
    <w:r w:rsidR="00436CBF">
      <w:rPr>
        <w:rFonts w:ascii="Arial" w:hAnsi="Arial"/>
        <w:b/>
        <w:sz w:val="16"/>
        <w:szCs w:val="16"/>
      </w:rPr>
      <w:t xml:space="preserve">                               </w:t>
    </w:r>
    <w:r w:rsidR="00436CBF">
      <w:rPr>
        <w:rFonts w:ascii="Arial" w:hAnsi="Arial"/>
        <w:b/>
        <w:sz w:val="16"/>
        <w:szCs w:val="16"/>
      </w:rPr>
      <w:tab/>
      <w:t xml:space="preserve">                         NAPREDNA RAČUNALNIŠKA TEHNOLOGIJA</w:t>
    </w:r>
  </w:p>
  <w:p w:rsidR="00436CBF" w:rsidRDefault="00436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75565</wp:posOffset>
              </wp:positionV>
              <wp:extent cx="252095" cy="3689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3.85pt;margin-top:5.95pt;width:19.85pt;height:29.0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" filled="f" stroked="f">
              <v:textbox style="mso-fit-shape-to-text:t">
                <w:txbxContent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/>
                </w:txbxContent>
              </v:textbox>
            </v:shape>
          </w:pict>
        </mc:Fallback>
      </mc:AlternateContent>
    </w:r>
    <w:r w:rsidR="00436CBF">
      <w:rPr>
        <w:snapToGrid w:val="0"/>
      </w:rPr>
      <w:tab/>
    </w:r>
    <w:r w:rsidR="00436CBF">
      <w:rPr>
        <w:snapToGrid w:val="0"/>
      </w:rPr>
      <w:tab/>
    </w:r>
    <w:r w:rsidR="00436CBF">
      <w:rPr>
        <w:rFonts w:ascii="Arial" w:hAnsi="Arial"/>
        <w:snapToGrid w:val="0"/>
        <w:sz w:val="18"/>
      </w:rPr>
      <w:t xml:space="preserve"> </w:t>
    </w:r>
  </w:p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rFonts w:ascii="Arial" w:hAnsi="Arial"/>
        <w:noProof/>
        <w:sz w:val="2"/>
        <w:szCs w:val="2"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118110</wp:posOffset>
          </wp:positionV>
          <wp:extent cx="1943100" cy="397510"/>
          <wp:effectExtent l="0" t="0" r="0" b="254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0C0C0"/>
                      </a:clrFrom>
                      <a:clrTo>
                        <a:srgbClr val="C0C0C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8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4751705</wp:posOffset>
              </wp:positionH>
              <wp:positionV relativeFrom="paragraph">
                <wp:posOffset>16510</wp:posOffset>
              </wp:positionV>
              <wp:extent cx="1028700" cy="62103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  <w:t xml:space="preserve">    </w:t>
                          </w:r>
                          <w:r w:rsidR="004A36AF">
                            <w:rPr>
                              <w:rFonts w:ascii="Arial" w:hAnsi="Arial" w:cs="Arial"/>
                              <w:noProof/>
                              <w:sz w:val="20"/>
                              <w:lang w:eastAsia="sl-SI"/>
                            </w:rPr>
                            <w:drawing>
                              <wp:inline distT="0" distB="0" distL="0" distR="0">
                                <wp:extent cx="716280" cy="483235"/>
                                <wp:effectExtent l="0" t="0" r="7620" b="0"/>
                                <wp:docPr id="14" name="Picture 10" descr="ISO 9001_2000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ISO 9001_2000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483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74.15pt;margin-top:1.3pt;width:81pt;height:4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ijtw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" filled="f" stroked="f">
              <v:textbox style="mso-fit-shape-to-text:t">
                <w:txbxContent>
                  <w:p w:rsidR="00436CBF" w:rsidRDefault="00436CBF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"/>
                        <w:szCs w:val="2"/>
                      </w:rPr>
                      <w:t xml:space="preserve">    </w:t>
                    </w:r>
                    <w:r w:rsidR="004A36AF">
                      <w:rPr>
                        <w:rFonts w:ascii="Arial" w:hAnsi="Arial" w:cs="Arial"/>
                        <w:noProof/>
                        <w:sz w:val="20"/>
                        <w:lang w:eastAsia="sl-SI"/>
                      </w:rPr>
                      <w:drawing>
                        <wp:inline distT="0" distB="0" distL="0" distR="0">
                          <wp:extent cx="716280" cy="483235"/>
                          <wp:effectExtent l="0" t="0" r="7620" b="0"/>
                          <wp:docPr id="14" name="Picture 10" descr="ISO 9001_2000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ISO 9001_2000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203200</wp:posOffset>
              </wp:positionH>
              <wp:positionV relativeFrom="paragraph">
                <wp:posOffset>14605</wp:posOffset>
              </wp:positionV>
              <wp:extent cx="1828800" cy="2286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sl-SI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  <w:lang w:eastAsia="sl-SI"/>
                            </w:rPr>
                            <w:t>poslovni informacijski sistem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6pt;margin-top:1.15pt;width:2in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" stroked="f">
              <v:textbox inset=",0,,0">
                <w:txbxContent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eastAsia="sl-SI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color w:val="333399"/>
                        <w:sz w:val="16"/>
                        <w:szCs w:val="16"/>
                        <w:lang w:eastAsia="sl-SI"/>
                      </w:rPr>
                      <w:t>poslovni informacijski sistem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b/>
        <w:sz w:val="16"/>
        <w:szCs w:val="16"/>
      </w:rPr>
      <w:t xml:space="preserve">     </w:t>
    </w:r>
    <w:r>
      <w:rPr>
        <w:rFonts w:ascii="Arial" w:hAnsi="Arial"/>
        <w:b/>
        <w:sz w:val="16"/>
        <w:szCs w:val="16"/>
      </w:rPr>
      <w:tab/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sz w:val="2"/>
        <w:szCs w:val="2"/>
      </w:rPr>
      <w:t xml:space="preserve"> </w:t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  <w:r>
      <w:rPr>
        <w:rFonts w:ascii="Arial" w:hAnsi="Arial"/>
        <w:b/>
        <w:sz w:val="2"/>
        <w:szCs w:val="2"/>
      </w:rPr>
      <w:t xml:space="preserve"> </w:t>
    </w:r>
  </w:p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2"/>
        <w:szCs w:val="2"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-43180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3.4pt" to="455.1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X/Eg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" strokecolor="#669" strokeweight="2pt"/>
          </w:pict>
        </mc:Fallback>
      </mc:AlternateContent>
    </w:r>
    <w:r w:rsidR="00436CBF">
      <w:rPr>
        <w:rFonts w:ascii="Arial" w:hAnsi="Arial"/>
        <w:b/>
        <w:sz w:val="16"/>
        <w:szCs w:val="16"/>
      </w:rPr>
      <w:t xml:space="preserve">                               </w:t>
    </w:r>
    <w:r w:rsidR="00436CBF">
      <w:rPr>
        <w:rFonts w:ascii="Arial" w:hAnsi="Arial"/>
        <w:b/>
        <w:sz w:val="16"/>
        <w:szCs w:val="16"/>
      </w:rPr>
      <w:tab/>
      <w:t xml:space="preserve">                         NAPREDNA RAČUNALNIŠKA TEHNOLOGIJA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A35"/>
    <w:multiLevelType w:val="hybridMultilevel"/>
    <w:tmpl w:val="CA1408A2"/>
    <w:lvl w:ilvl="0" w:tplc="D722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0664D"/>
    <w:multiLevelType w:val="hybridMultilevel"/>
    <w:tmpl w:val="5ED0CCC2"/>
    <w:lvl w:ilvl="0" w:tplc="16CAACD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B031F"/>
    <w:multiLevelType w:val="hybridMultilevel"/>
    <w:tmpl w:val="0ED8B4CC"/>
    <w:lvl w:ilvl="0" w:tplc="5B24F4B2">
      <w:start w:val="1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4F51105F"/>
    <w:multiLevelType w:val="hybridMultilevel"/>
    <w:tmpl w:val="0728D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C30FA"/>
    <w:multiLevelType w:val="hybridMultilevel"/>
    <w:tmpl w:val="66321926"/>
    <w:lvl w:ilvl="0" w:tplc="F99C59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1336F"/>
    <w:rsid w:val="00071C84"/>
    <w:rsid w:val="000D1B48"/>
    <w:rsid w:val="001525CF"/>
    <w:rsid w:val="00181DEB"/>
    <w:rsid w:val="001B37BF"/>
    <w:rsid w:val="001F739A"/>
    <w:rsid w:val="00230594"/>
    <w:rsid w:val="002316E8"/>
    <w:rsid w:val="0024359C"/>
    <w:rsid w:val="003E0B7C"/>
    <w:rsid w:val="00423B0A"/>
    <w:rsid w:val="00436CBF"/>
    <w:rsid w:val="004409E5"/>
    <w:rsid w:val="004815EE"/>
    <w:rsid w:val="004A36AF"/>
    <w:rsid w:val="004B5EB2"/>
    <w:rsid w:val="004F31D7"/>
    <w:rsid w:val="0057195B"/>
    <w:rsid w:val="005807E4"/>
    <w:rsid w:val="00585944"/>
    <w:rsid w:val="005B0720"/>
    <w:rsid w:val="005B0C58"/>
    <w:rsid w:val="005B1778"/>
    <w:rsid w:val="005B4A62"/>
    <w:rsid w:val="00616BF8"/>
    <w:rsid w:val="006426C3"/>
    <w:rsid w:val="00644C40"/>
    <w:rsid w:val="0065639B"/>
    <w:rsid w:val="00736211"/>
    <w:rsid w:val="00780350"/>
    <w:rsid w:val="008A073B"/>
    <w:rsid w:val="00960B5E"/>
    <w:rsid w:val="00981747"/>
    <w:rsid w:val="00982B8B"/>
    <w:rsid w:val="00A17752"/>
    <w:rsid w:val="00A2778D"/>
    <w:rsid w:val="00A37E35"/>
    <w:rsid w:val="00A839B5"/>
    <w:rsid w:val="00AA3354"/>
    <w:rsid w:val="00AA4993"/>
    <w:rsid w:val="00B307B2"/>
    <w:rsid w:val="00B42A3B"/>
    <w:rsid w:val="00B7216F"/>
    <w:rsid w:val="00BA5B4D"/>
    <w:rsid w:val="00BC5C66"/>
    <w:rsid w:val="00BC68E5"/>
    <w:rsid w:val="00C12E0B"/>
    <w:rsid w:val="00C2423C"/>
    <w:rsid w:val="00D21EDA"/>
    <w:rsid w:val="00E30C72"/>
    <w:rsid w:val="00E6386B"/>
    <w:rsid w:val="00F16BFF"/>
    <w:rsid w:val="00F401E1"/>
    <w:rsid w:val="00F4671E"/>
    <w:rsid w:val="00F9161E"/>
    <w:rsid w:val="00FB6FAC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B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rFonts w:ascii="Arial" w:hAnsi="Arial"/>
      <w:b/>
      <w:snapToGrid w:val="0"/>
      <w:color w:val="0000FF"/>
      <w:sz w:val="96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1"/>
      </w:tabs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395"/>
        <w:tab w:val="left" w:pos="6840"/>
        <w:tab w:val="left" w:pos="7371"/>
        <w:tab w:val="left" w:pos="7560"/>
        <w:tab w:val="left" w:pos="8820"/>
      </w:tabs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985"/>
      </w:tabs>
      <w:ind w:left="567" w:hanging="178"/>
      <w:jc w:val="center"/>
      <w:outlineLvl w:val="4"/>
    </w:pPr>
    <w:rPr>
      <w:rFonts w:ascii="Arial" w:hAnsi="Arial"/>
      <w:b/>
      <w:snapToGrid w:val="0"/>
      <w:color w:val="0000FF"/>
      <w:sz w:val="6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rFonts w:ascii="Arial" w:hAnsi="Arial"/>
      <w:b/>
      <w:snapToGrid w:val="0"/>
      <w:color w:val="0000FF"/>
      <w:sz w:val="4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32"/>
      <w:lang w:eastAsia="sl-SI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FF"/>
      <w:sz w:val="40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napToGrid w:val="0"/>
      <w:color w:val="0000FF"/>
      <w:sz w:val="48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64"/>
      <w:lang w:eastAsia="sl-SI"/>
    </w:rPr>
  </w:style>
  <w:style w:type="paragraph" w:styleId="BodyText2">
    <w:name w:val="Body Text 2"/>
    <w:basedOn w:val="Normal"/>
    <w:pPr>
      <w:jc w:val="center"/>
    </w:pPr>
    <w:rPr>
      <w:rFonts w:ascii="Arial" w:hAnsi="Arial"/>
      <w:snapToGrid w:val="0"/>
      <w:color w:val="000000"/>
      <w:sz w:val="48"/>
      <w:lang w:eastAsia="sl-SI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lang w:val="en-GB"/>
    </w:rPr>
  </w:style>
  <w:style w:type="character" w:styleId="PageNumber">
    <w:name w:val="page number"/>
    <w:basedOn w:val="DefaultParagraphFont"/>
  </w:style>
  <w:style w:type="paragraph" w:customStyle="1" w:styleId="TABELA">
    <w:name w:val="TABELA"/>
    <w:basedOn w:val="Normal"/>
    <w:pPr>
      <w:spacing w:before="480" w:after="240"/>
      <w:ind w:left="567"/>
    </w:pPr>
    <w:rPr>
      <w:b/>
      <w: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</w:style>
  <w:style w:type="paragraph" w:customStyle="1" w:styleId="alineje">
    <w:name w:val="alineje"/>
    <w:basedOn w:val="Normal"/>
    <w:pPr>
      <w:spacing w:line="360" w:lineRule="auto"/>
      <w:ind w:left="1134"/>
      <w:jc w:val="both"/>
    </w:pPr>
    <w:rPr>
      <w:rFonts w:ascii="Square721 Ex BT" w:eastAsia="FrankfurtGothic" w:hAnsi="Square721 Ex BT"/>
      <w:b/>
      <w:i/>
      <w:sz w:val="20"/>
      <w:lang w:val="en-GB"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A839B5"/>
    <w:rPr>
      <w:b/>
      <w:bCs/>
    </w:rPr>
  </w:style>
  <w:style w:type="character" w:customStyle="1" w:styleId="HeaderChar">
    <w:name w:val="Header Char"/>
    <w:link w:val="Header"/>
    <w:uiPriority w:val="99"/>
    <w:rsid w:val="00A839B5"/>
    <w:rPr>
      <w:sz w:val="24"/>
      <w:lang w:eastAsia="en-US"/>
    </w:rPr>
  </w:style>
  <w:style w:type="paragraph" w:customStyle="1" w:styleId="podpoglavjeii">
    <w:name w:val="podpoglavjeii"/>
    <w:basedOn w:val="Normal"/>
    <w:rsid w:val="00A839B5"/>
    <w:pPr>
      <w:spacing w:before="100" w:beforeAutospacing="1" w:after="100" w:afterAutospacing="1"/>
    </w:pPr>
    <w:rPr>
      <w:szCs w:val="24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4815EE"/>
    <w:pPr>
      <w:spacing w:before="100" w:beforeAutospacing="1" w:after="100" w:afterAutospacing="1"/>
    </w:pPr>
    <w:rPr>
      <w:szCs w:val="24"/>
      <w:lang w:eastAsia="sl-SI"/>
    </w:rPr>
  </w:style>
  <w:style w:type="character" w:customStyle="1" w:styleId="PlainTextChar">
    <w:name w:val="Plain Text Char"/>
    <w:link w:val="PlainText"/>
    <w:uiPriority w:val="99"/>
    <w:rsid w:val="004815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B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rFonts w:ascii="Arial" w:hAnsi="Arial"/>
      <w:b/>
      <w:snapToGrid w:val="0"/>
      <w:color w:val="0000FF"/>
      <w:sz w:val="96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1"/>
      </w:tabs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395"/>
        <w:tab w:val="left" w:pos="6840"/>
        <w:tab w:val="left" w:pos="7371"/>
        <w:tab w:val="left" w:pos="7560"/>
        <w:tab w:val="left" w:pos="8820"/>
      </w:tabs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985"/>
      </w:tabs>
      <w:ind w:left="567" w:hanging="178"/>
      <w:jc w:val="center"/>
      <w:outlineLvl w:val="4"/>
    </w:pPr>
    <w:rPr>
      <w:rFonts w:ascii="Arial" w:hAnsi="Arial"/>
      <w:b/>
      <w:snapToGrid w:val="0"/>
      <w:color w:val="0000FF"/>
      <w:sz w:val="6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rFonts w:ascii="Arial" w:hAnsi="Arial"/>
      <w:b/>
      <w:snapToGrid w:val="0"/>
      <w:color w:val="0000FF"/>
      <w:sz w:val="4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32"/>
      <w:lang w:eastAsia="sl-SI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FF"/>
      <w:sz w:val="40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napToGrid w:val="0"/>
      <w:color w:val="0000FF"/>
      <w:sz w:val="48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64"/>
      <w:lang w:eastAsia="sl-SI"/>
    </w:rPr>
  </w:style>
  <w:style w:type="paragraph" w:styleId="BodyText2">
    <w:name w:val="Body Text 2"/>
    <w:basedOn w:val="Normal"/>
    <w:pPr>
      <w:jc w:val="center"/>
    </w:pPr>
    <w:rPr>
      <w:rFonts w:ascii="Arial" w:hAnsi="Arial"/>
      <w:snapToGrid w:val="0"/>
      <w:color w:val="000000"/>
      <w:sz w:val="48"/>
      <w:lang w:eastAsia="sl-SI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lang w:val="en-GB"/>
    </w:rPr>
  </w:style>
  <w:style w:type="character" w:styleId="PageNumber">
    <w:name w:val="page number"/>
    <w:basedOn w:val="DefaultParagraphFont"/>
  </w:style>
  <w:style w:type="paragraph" w:customStyle="1" w:styleId="TABELA">
    <w:name w:val="TABELA"/>
    <w:basedOn w:val="Normal"/>
    <w:pPr>
      <w:spacing w:before="480" w:after="240"/>
      <w:ind w:left="567"/>
    </w:pPr>
    <w:rPr>
      <w:b/>
      <w: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</w:style>
  <w:style w:type="paragraph" w:customStyle="1" w:styleId="alineje">
    <w:name w:val="alineje"/>
    <w:basedOn w:val="Normal"/>
    <w:pPr>
      <w:spacing w:line="360" w:lineRule="auto"/>
      <w:ind w:left="1134"/>
      <w:jc w:val="both"/>
    </w:pPr>
    <w:rPr>
      <w:rFonts w:ascii="Square721 Ex BT" w:eastAsia="FrankfurtGothic" w:hAnsi="Square721 Ex BT"/>
      <w:b/>
      <w:i/>
      <w:sz w:val="20"/>
      <w:lang w:val="en-GB"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A839B5"/>
    <w:rPr>
      <w:b/>
      <w:bCs/>
    </w:rPr>
  </w:style>
  <w:style w:type="character" w:customStyle="1" w:styleId="HeaderChar">
    <w:name w:val="Header Char"/>
    <w:link w:val="Header"/>
    <w:uiPriority w:val="99"/>
    <w:rsid w:val="00A839B5"/>
    <w:rPr>
      <w:sz w:val="24"/>
      <w:lang w:eastAsia="en-US"/>
    </w:rPr>
  </w:style>
  <w:style w:type="paragraph" w:customStyle="1" w:styleId="podpoglavjeii">
    <w:name w:val="podpoglavjeii"/>
    <w:basedOn w:val="Normal"/>
    <w:rsid w:val="00A839B5"/>
    <w:pPr>
      <w:spacing w:before="100" w:beforeAutospacing="1" w:after="100" w:afterAutospacing="1"/>
    </w:pPr>
    <w:rPr>
      <w:szCs w:val="24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4815EE"/>
    <w:pPr>
      <w:spacing w:before="100" w:beforeAutospacing="1" w:after="100" w:afterAutospacing="1"/>
    </w:pPr>
    <w:rPr>
      <w:szCs w:val="24"/>
      <w:lang w:eastAsia="sl-SI"/>
    </w:rPr>
  </w:style>
  <w:style w:type="character" w:customStyle="1" w:styleId="PlainTextChar">
    <w:name w:val="Plain Text Char"/>
    <w:link w:val="PlainText"/>
    <w:uiPriority w:val="99"/>
    <w:rsid w:val="00481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tron.si" TargetMode="External"/><Relationship Id="rId1" Type="http://schemas.openxmlformats.org/officeDocument/2006/relationships/hyperlink" Target="mailto:prodaja.ing@comtron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651E-061F-4132-8AD7-95B3503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VEČJE REFERENCE ZA DOBAVO RAČUNALNIŠKE OPREME</vt:lpstr>
      <vt:lpstr>VEČJE REFERENCE ZA DOBAVO RAČUNALNIŠKE OPREME</vt:lpstr>
    </vt:vector>
  </TitlesOfParts>
  <Company>Comtron</Company>
  <LinksUpToDate>false</LinksUpToDate>
  <CharactersWithSpaces>3968</CharactersWithSpaces>
  <SharedDoc>false</SharedDoc>
  <HLinks>
    <vt:vector size="12" baseType="variant"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http://www.comtron.si/</vt:lpwstr>
      </vt:variant>
      <vt:variant>
        <vt:lpwstr/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mailto:prodaja.ing@comtron.si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VEČJE REFERENCE ZA DOBAVO RAČUNALNIŠKE OPREME</dc:title>
  <dc:creator>Aleks Žišt</dc:creator>
  <cp:lastModifiedBy>Saša Dujić</cp:lastModifiedBy>
  <cp:revision>6</cp:revision>
  <cp:lastPrinted>2006-06-14T09:10:00Z</cp:lastPrinted>
  <dcterms:created xsi:type="dcterms:W3CDTF">2011-07-21T12:19:00Z</dcterms:created>
  <dcterms:modified xsi:type="dcterms:W3CDTF">2011-10-21T12:30:00Z</dcterms:modified>
</cp:coreProperties>
</file>