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NABAVA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</w:p>
    <w:p w:rsidR="00C94CE0" w:rsidRPr="0057195B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TIC M Nabavno poslovanje 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7195B">
        <w:rPr>
          <w:rFonts w:ascii="Arial" w:hAnsi="Arial" w:cs="Arial"/>
          <w:sz w:val="20"/>
        </w:rPr>
        <w:t>Dokumenti</w:t>
      </w:r>
      <w:r w:rsidRPr="0057195B">
        <w:rPr>
          <w:rFonts w:ascii="Arial" w:hAnsi="Arial" w:cs="Arial"/>
          <w:sz w:val="20"/>
        </w:rPr>
        <w:br/>
        <w:t>TIC programska oprema pozna tri osnovne nabavne dokumente:</w:t>
      </w:r>
      <w:r w:rsidRPr="0057195B">
        <w:rPr>
          <w:rFonts w:ascii="Arial" w:hAnsi="Arial" w:cs="Arial"/>
          <w:sz w:val="20"/>
        </w:rPr>
        <w:br/>
        <w:t>- Povpraševanje</w:t>
      </w:r>
      <w:r w:rsidRPr="0057195B">
        <w:rPr>
          <w:rFonts w:ascii="Arial" w:hAnsi="Arial" w:cs="Arial"/>
          <w:sz w:val="20"/>
        </w:rPr>
        <w:br/>
        <w:t>- Naročilo dobavitelju</w:t>
      </w:r>
      <w:r w:rsidRPr="0057195B">
        <w:rPr>
          <w:rFonts w:ascii="Arial" w:hAnsi="Arial" w:cs="Arial"/>
          <w:sz w:val="20"/>
        </w:rPr>
        <w:br/>
        <w:t>- Prejem</w:t>
      </w:r>
      <w:r w:rsidRPr="0057195B">
        <w:rPr>
          <w:rFonts w:ascii="Arial" w:hAnsi="Arial" w:cs="Arial"/>
          <w:sz w:val="20"/>
        </w:rPr>
        <w:br/>
      </w:r>
      <w:r w:rsidRPr="0057195B">
        <w:rPr>
          <w:rFonts w:ascii="Arial" w:hAnsi="Arial" w:cs="Arial"/>
          <w:sz w:val="20"/>
        </w:rPr>
        <w:br/>
        <w:t>Urejevalnik naročil dobaviteljem</w:t>
      </w:r>
      <w:r w:rsidRPr="0057195B">
        <w:rPr>
          <w:rFonts w:ascii="Arial" w:hAnsi="Arial" w:cs="Arial"/>
          <w:sz w:val="20"/>
        </w:rPr>
        <w:br/>
        <w:t>Generiranje naročil dobaviteljem (OPCIJA)</w:t>
      </w:r>
      <w:r w:rsidRPr="0057195B">
        <w:rPr>
          <w:rFonts w:ascii="Arial" w:hAnsi="Arial" w:cs="Arial"/>
          <w:sz w:val="20"/>
        </w:rPr>
        <w:br/>
        <w:t>Pregledi in analize nabave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94CE0" w:rsidRPr="0057195B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TIC O Avtomatsko generiranje naročil </w:t>
      </w:r>
    </w:p>
    <w:p w:rsidR="00C94CE0" w:rsidRPr="0057195B" w:rsidRDefault="00C94CE0" w:rsidP="00C94CE0">
      <w:pPr>
        <w:spacing w:before="100" w:beforeAutospacing="1" w:after="100" w:afterAutospacing="1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Avtomatsko generiranje naročil je modul s katerim sistem TIC predlaga potrebno količino naročila dobaviteljem po več kriterijih:</w:t>
      </w:r>
    </w:p>
    <w:p w:rsidR="00C94CE0" w:rsidRPr="0057195B" w:rsidRDefault="00C94CE0" w:rsidP="00C94CE0">
      <w:pPr>
        <w:spacing w:before="100" w:beforeAutospacing="1" w:after="100" w:afterAutospacing="1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/>
          <w:bCs/>
          <w:sz w:val="20"/>
          <w:lang w:eastAsia="sl-SI"/>
        </w:rPr>
        <w:t>Metoda naročanja</w:t>
      </w:r>
      <w:r w:rsidRPr="0057195B">
        <w:rPr>
          <w:rFonts w:ascii="Arial" w:hAnsi="Arial" w:cs="Arial"/>
          <w:bCs/>
          <w:sz w:val="20"/>
          <w:lang w:eastAsia="sl-SI"/>
        </w:rPr>
        <w:br/>
        <w:t>- Po blagovnih skupinah</w:t>
      </w:r>
      <w:r w:rsidRPr="0057195B">
        <w:rPr>
          <w:rFonts w:ascii="Arial" w:hAnsi="Arial" w:cs="Arial"/>
          <w:bCs/>
          <w:sz w:val="20"/>
          <w:lang w:eastAsia="sl-SI"/>
        </w:rPr>
        <w:br/>
        <w:t>- Po dobaviteljih</w:t>
      </w:r>
    </w:p>
    <w:p w:rsidR="00C94CE0" w:rsidRPr="0057195B" w:rsidRDefault="00C94CE0" w:rsidP="00C94CE0">
      <w:pPr>
        <w:spacing w:before="100" w:beforeAutospacing="1" w:after="100" w:afterAutospacing="1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/>
          <w:bCs/>
          <w:sz w:val="20"/>
          <w:lang w:eastAsia="sl-SI"/>
        </w:rPr>
        <w:t>Model generiranja</w:t>
      </w:r>
      <w:r w:rsidRPr="0057195B">
        <w:rPr>
          <w:rFonts w:ascii="Arial" w:hAnsi="Arial" w:cs="Arial"/>
          <w:b/>
          <w:bCs/>
          <w:sz w:val="20"/>
          <w:lang w:eastAsia="sl-SI"/>
        </w:rPr>
        <w:br/>
      </w:r>
      <w:r w:rsidRPr="0057195B">
        <w:rPr>
          <w:rFonts w:ascii="Arial" w:hAnsi="Arial" w:cs="Arial"/>
          <w:bCs/>
          <w:sz w:val="20"/>
          <w:lang w:eastAsia="sl-SI"/>
        </w:rPr>
        <w:t>- izničevanje negativne prodajne zaloge</w:t>
      </w:r>
      <w:r w:rsidRPr="0057195B">
        <w:rPr>
          <w:rFonts w:ascii="Arial" w:hAnsi="Arial" w:cs="Arial"/>
          <w:bCs/>
          <w:sz w:val="20"/>
          <w:lang w:eastAsia="sl-SI"/>
        </w:rPr>
        <w:br/>
        <w:t xml:space="preserve">- </w:t>
      </w:r>
      <w:proofErr w:type="spellStart"/>
      <w:r w:rsidRPr="0057195B">
        <w:rPr>
          <w:rFonts w:ascii="Arial" w:hAnsi="Arial" w:cs="Arial"/>
          <w:bCs/>
          <w:sz w:val="20"/>
          <w:lang w:eastAsia="sl-SI"/>
        </w:rPr>
        <w:t>Optimiranje</w:t>
      </w:r>
      <w:proofErr w:type="spellEnd"/>
      <w:r w:rsidRPr="0057195B">
        <w:rPr>
          <w:rFonts w:ascii="Arial" w:hAnsi="Arial" w:cs="Arial"/>
          <w:bCs/>
          <w:sz w:val="20"/>
          <w:lang w:eastAsia="sl-SI"/>
        </w:rPr>
        <w:t xml:space="preserve"> na minimalno zalogo</w:t>
      </w:r>
      <w:r w:rsidRPr="0057195B">
        <w:rPr>
          <w:rFonts w:ascii="Arial" w:hAnsi="Arial" w:cs="Arial"/>
          <w:bCs/>
          <w:sz w:val="20"/>
          <w:lang w:eastAsia="sl-SI"/>
        </w:rPr>
        <w:br/>
        <w:t xml:space="preserve">- </w:t>
      </w:r>
      <w:proofErr w:type="spellStart"/>
      <w:r w:rsidRPr="0057195B">
        <w:rPr>
          <w:rFonts w:ascii="Arial" w:hAnsi="Arial" w:cs="Arial"/>
          <w:bCs/>
          <w:sz w:val="20"/>
          <w:lang w:eastAsia="sl-SI"/>
        </w:rPr>
        <w:t>Optimiranje</w:t>
      </w:r>
      <w:proofErr w:type="spellEnd"/>
      <w:r w:rsidRPr="0057195B">
        <w:rPr>
          <w:rFonts w:ascii="Arial" w:hAnsi="Arial" w:cs="Arial"/>
          <w:bCs/>
          <w:sz w:val="20"/>
          <w:lang w:eastAsia="sl-SI"/>
        </w:rPr>
        <w:t xml:space="preserve"> na optimalno zalogo</w:t>
      </w:r>
      <w:r w:rsidRPr="0057195B">
        <w:rPr>
          <w:rFonts w:ascii="Arial" w:hAnsi="Arial" w:cs="Arial"/>
          <w:bCs/>
          <w:sz w:val="20"/>
          <w:lang w:eastAsia="sl-SI"/>
        </w:rPr>
        <w:br/>
        <w:t xml:space="preserve">- Prosto </w:t>
      </w:r>
      <w:proofErr w:type="spellStart"/>
      <w:r w:rsidRPr="0057195B">
        <w:rPr>
          <w:rFonts w:ascii="Arial" w:hAnsi="Arial" w:cs="Arial"/>
          <w:bCs/>
          <w:sz w:val="20"/>
          <w:lang w:eastAsia="sl-SI"/>
        </w:rPr>
        <w:t>optimiranje</w:t>
      </w:r>
      <w:proofErr w:type="spellEnd"/>
      <w:r w:rsidRPr="0057195B">
        <w:rPr>
          <w:rFonts w:ascii="Arial" w:hAnsi="Arial" w:cs="Arial"/>
          <w:bCs/>
          <w:sz w:val="20"/>
          <w:lang w:eastAsia="sl-SI"/>
        </w:rPr>
        <w:t xml:space="preserve"> zaloge</w:t>
      </w:r>
    </w:p>
    <w:p w:rsidR="00C94CE0" w:rsidRDefault="00C94CE0" w:rsidP="00C94CE0">
      <w:pPr>
        <w:spacing w:before="100" w:beforeAutospacing="1" w:after="100" w:afterAutospacing="1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/>
          <w:bCs/>
          <w:sz w:val="20"/>
          <w:lang w:eastAsia="sl-SI"/>
        </w:rPr>
        <w:t>Nivo naročanja</w:t>
      </w:r>
      <w:r w:rsidRPr="0057195B">
        <w:rPr>
          <w:rFonts w:ascii="Arial" w:hAnsi="Arial" w:cs="Arial"/>
          <w:b/>
          <w:bCs/>
          <w:sz w:val="20"/>
          <w:lang w:eastAsia="sl-SI"/>
        </w:rPr>
        <w:br/>
      </w:r>
      <w:r w:rsidRPr="0057195B">
        <w:rPr>
          <w:rFonts w:ascii="Arial" w:hAnsi="Arial" w:cs="Arial"/>
          <w:bCs/>
          <w:sz w:val="20"/>
          <w:lang w:eastAsia="sl-SI"/>
        </w:rPr>
        <w:t>- Za zalogo podjetja</w:t>
      </w:r>
      <w:r w:rsidRPr="0057195B">
        <w:rPr>
          <w:rFonts w:ascii="Arial" w:hAnsi="Arial" w:cs="Arial"/>
          <w:bCs/>
          <w:sz w:val="20"/>
          <w:lang w:eastAsia="sl-SI"/>
        </w:rPr>
        <w:br/>
        <w:t>- Za zalogo skladišča</w:t>
      </w:r>
    </w:p>
    <w:p w:rsidR="00C94CE0" w:rsidRPr="0057195B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TIC O Carinsko skladišče 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C94CE0" w:rsidRPr="0057195B" w:rsidRDefault="00C94CE0" w:rsidP="00C94CE0">
      <w:pPr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Vodenje zalog v carinskem skladišču po originalni valuti prejema na skladišče.</w:t>
      </w:r>
    </w:p>
    <w:p w:rsidR="00C94CE0" w:rsidRPr="0057195B" w:rsidRDefault="00C94CE0" w:rsidP="00C94CE0">
      <w:pPr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/>
          <w:bCs/>
          <w:sz w:val="20"/>
          <w:lang w:eastAsia="sl-SI"/>
        </w:rPr>
        <w:t>Dokumenti:</w:t>
      </w:r>
    </w:p>
    <w:p w:rsidR="00C94CE0" w:rsidRPr="0057195B" w:rsidRDefault="00C94CE0" w:rsidP="00C94CE0">
      <w:pPr>
        <w:tabs>
          <w:tab w:val="num" w:pos="720"/>
        </w:tabs>
        <w:ind w:left="720" w:hanging="360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-         Prejem v carinsko skladišče</w:t>
      </w:r>
    </w:p>
    <w:p w:rsidR="00C94CE0" w:rsidRPr="0057195B" w:rsidRDefault="00C94CE0" w:rsidP="00C94CE0">
      <w:pPr>
        <w:tabs>
          <w:tab w:val="num" w:pos="720"/>
        </w:tabs>
        <w:ind w:left="720" w:hanging="360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-         Tranzitna dobavnica in račun</w:t>
      </w:r>
    </w:p>
    <w:p w:rsidR="00C94CE0" w:rsidRPr="0057195B" w:rsidRDefault="00C94CE0" w:rsidP="00C94CE0">
      <w:pPr>
        <w:tabs>
          <w:tab w:val="num" w:pos="720"/>
        </w:tabs>
        <w:ind w:left="720" w:hanging="360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-         Prenos v redno prodajo</w:t>
      </w:r>
    </w:p>
    <w:p w:rsidR="00C94CE0" w:rsidRDefault="00C94CE0" w:rsidP="00C94CE0">
      <w:pPr>
        <w:tabs>
          <w:tab w:val="num" w:pos="720"/>
        </w:tabs>
        <w:ind w:left="720" w:hanging="360"/>
        <w:rPr>
          <w:rFonts w:ascii="Arial" w:hAnsi="Arial" w:cs="Arial"/>
          <w:bCs/>
          <w:sz w:val="20"/>
          <w:lang w:eastAsia="sl-SI"/>
        </w:rPr>
      </w:pPr>
      <w:r w:rsidRPr="0057195B">
        <w:rPr>
          <w:rFonts w:ascii="Arial" w:hAnsi="Arial" w:cs="Arial"/>
          <w:bCs/>
          <w:sz w:val="20"/>
          <w:lang w:eastAsia="sl-SI"/>
        </w:rPr>
        <w:t>-         Poročila iz carinskega skladišča</w:t>
      </w:r>
    </w:p>
    <w:p w:rsidR="00C94CE0" w:rsidRDefault="00C94CE0" w:rsidP="00C94CE0">
      <w:pPr>
        <w:tabs>
          <w:tab w:val="num" w:pos="720"/>
        </w:tabs>
        <w:rPr>
          <w:rFonts w:ascii="Arial" w:hAnsi="Arial" w:cs="Arial"/>
          <w:bCs/>
          <w:sz w:val="20"/>
          <w:lang w:eastAsia="sl-SI"/>
        </w:rPr>
      </w:pPr>
    </w:p>
    <w:p w:rsidR="00C94CE0" w:rsidRPr="0057195B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TIC O Interna naročila 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C94CE0" w:rsidRDefault="00C94CE0" w:rsidP="00C94CE0">
      <w:pPr>
        <w:rPr>
          <w:rFonts w:ascii="Arial" w:hAnsi="Arial" w:cs="Arial"/>
          <w:sz w:val="20"/>
          <w:lang w:eastAsia="sl-SI"/>
        </w:rPr>
      </w:pPr>
      <w:r w:rsidRPr="0057195B">
        <w:rPr>
          <w:rFonts w:ascii="Arial" w:hAnsi="Arial" w:cs="Arial"/>
          <w:sz w:val="20"/>
          <w:lang w:eastAsia="sl-SI"/>
        </w:rPr>
        <w:t xml:space="preserve">Sistem internih naročil nabavni službi in skladišču so osnova za kreiranje naročil dobavitelju in </w:t>
      </w:r>
      <w:proofErr w:type="spellStart"/>
      <w:r w:rsidRPr="0057195B">
        <w:rPr>
          <w:rFonts w:ascii="Arial" w:hAnsi="Arial" w:cs="Arial"/>
          <w:sz w:val="20"/>
          <w:lang w:eastAsia="sl-SI"/>
        </w:rPr>
        <w:t>medskladiščnim</w:t>
      </w:r>
      <w:proofErr w:type="spellEnd"/>
      <w:r w:rsidRPr="0057195B">
        <w:rPr>
          <w:rFonts w:ascii="Arial" w:hAnsi="Arial" w:cs="Arial"/>
          <w:sz w:val="20"/>
          <w:lang w:eastAsia="sl-SI"/>
        </w:rPr>
        <w:t xml:space="preserve"> prenosom artiklov. Omogoča spremljanje status internega naročila glede na potrebo po naročilu ali status glede na </w:t>
      </w:r>
      <w:proofErr w:type="spellStart"/>
      <w:r w:rsidRPr="0057195B">
        <w:rPr>
          <w:rFonts w:ascii="Arial" w:hAnsi="Arial" w:cs="Arial"/>
          <w:sz w:val="20"/>
          <w:lang w:eastAsia="sl-SI"/>
        </w:rPr>
        <w:t>medskladiščne</w:t>
      </w:r>
      <w:proofErr w:type="spellEnd"/>
      <w:r w:rsidRPr="0057195B">
        <w:rPr>
          <w:rFonts w:ascii="Arial" w:hAnsi="Arial" w:cs="Arial"/>
          <w:sz w:val="20"/>
          <w:lang w:eastAsia="sl-SI"/>
        </w:rPr>
        <w:t xml:space="preserve"> prenose. V posebnem modulu za spremljane internih naročil je omogočeno pregledovanje internih naročil po več kriterijih.</w:t>
      </w:r>
    </w:p>
    <w:p w:rsidR="00C94CE0" w:rsidRDefault="00C94CE0" w:rsidP="00C94CE0">
      <w:pPr>
        <w:rPr>
          <w:rFonts w:ascii="Arial" w:hAnsi="Arial" w:cs="Arial"/>
          <w:sz w:val="20"/>
          <w:lang w:eastAsia="sl-SI"/>
        </w:rPr>
      </w:pPr>
    </w:p>
    <w:p w:rsidR="00C94CE0" w:rsidRPr="0057195B" w:rsidRDefault="00C94CE0" w:rsidP="00C94CE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TIC O </w:t>
      </w:r>
      <w:proofErr w:type="spellStart"/>
      <w:r w:rsidRPr="0057195B">
        <w:rPr>
          <w:rFonts w:ascii="Arial" w:hAnsi="Arial" w:cs="Arial"/>
          <w:b/>
          <w:color w:val="00B050"/>
          <w:sz w:val="20"/>
          <w:lang w:eastAsia="sl-SI"/>
        </w:rPr>
        <w:t>Intrastat</w:t>
      </w:r>
      <w:proofErr w:type="spellEnd"/>
      <w:r w:rsidRPr="0057195B">
        <w:rPr>
          <w:rFonts w:ascii="Arial" w:hAnsi="Arial" w:cs="Arial"/>
          <w:b/>
          <w:color w:val="00B050"/>
          <w:sz w:val="20"/>
          <w:lang w:eastAsia="sl-SI"/>
        </w:rPr>
        <w:t xml:space="preserve"> </w:t>
      </w:r>
    </w:p>
    <w:p w:rsidR="00C94CE0" w:rsidRDefault="00C94CE0" w:rsidP="00C94CE0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A66032" w:rsidRPr="00C94CE0" w:rsidRDefault="00C94CE0" w:rsidP="00C94CE0">
      <w:pPr>
        <w:spacing w:before="100" w:beforeAutospacing="1" w:after="100" w:afterAutospacing="1"/>
      </w:pPr>
      <w:r w:rsidRPr="0057195B">
        <w:rPr>
          <w:rFonts w:ascii="Arial" w:hAnsi="Arial" w:cs="Arial"/>
          <w:sz w:val="20"/>
          <w:lang w:eastAsia="sl-SI"/>
        </w:rPr>
        <w:t xml:space="preserve">Namen modula za </w:t>
      </w:r>
      <w:proofErr w:type="spellStart"/>
      <w:r w:rsidRPr="0057195B">
        <w:rPr>
          <w:rFonts w:ascii="Arial" w:hAnsi="Arial" w:cs="Arial"/>
          <w:sz w:val="20"/>
          <w:lang w:eastAsia="sl-SI"/>
        </w:rPr>
        <w:t>Intrastat</w:t>
      </w:r>
      <w:proofErr w:type="spellEnd"/>
      <w:r w:rsidRPr="0057195B">
        <w:rPr>
          <w:rFonts w:ascii="Arial" w:hAnsi="Arial" w:cs="Arial"/>
          <w:sz w:val="20"/>
          <w:lang w:eastAsia="sl-SI"/>
        </w:rPr>
        <w:t xml:space="preserve"> poročila je predvsem poenostavitev zajemanja in priprave podatkov za izdelavo mesečnih poročil. Delovanje modula je omejeno izključno na delovanje programske opreme TRON </w:t>
      </w:r>
      <w:proofErr w:type="spellStart"/>
      <w:r w:rsidRPr="0057195B">
        <w:rPr>
          <w:rFonts w:ascii="Arial" w:hAnsi="Arial" w:cs="Arial"/>
          <w:sz w:val="20"/>
          <w:lang w:eastAsia="sl-SI"/>
        </w:rPr>
        <w:t>InterCenter</w:t>
      </w:r>
      <w:proofErr w:type="spellEnd"/>
      <w:r w:rsidRPr="0057195B">
        <w:rPr>
          <w:rFonts w:ascii="Arial" w:hAnsi="Arial" w:cs="Arial"/>
          <w:sz w:val="20"/>
          <w:lang w:eastAsia="sl-SI"/>
        </w:rPr>
        <w:t>, saj za podatkovno osnovo služijo ustvarjeni in knjiženi dokumenti. Kljub omogočenem prenosu podatkov iz baze podatkov TIC je, za dokončno oblikovanje poročil, potreben poseg oz. kontrola s strani uporabnika. Uporabnik aktivno odloča o vrstah dokumentov in njihovi vsebini, ki bo uporabljena kot osnova za izdelavo poročil.</w:t>
      </w:r>
      <w:bookmarkStart w:id="0" w:name="_GoBack"/>
      <w:bookmarkEnd w:id="0"/>
    </w:p>
    <w:sectPr w:rsidR="00A66032" w:rsidRPr="00C94CE0" w:rsidSect="00616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6" w:bottom="567" w:left="1418" w:header="425" w:footer="3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7" w:rsidRDefault="004F31D7">
      <w:r>
        <w:separator/>
      </w:r>
    </w:p>
  </w:endnote>
  <w:endnote w:type="continuationSeparator" w:id="0">
    <w:p w:rsidR="004F31D7" w:rsidRDefault="004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quare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FrankfurtGoth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LM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uevyz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z w:val="16"/>
        <w:szCs w:val="16"/>
      </w:rPr>
    </w:pPr>
    <w:r>
      <w:rPr>
        <w:snapToGrid w:val="0"/>
        <w:sz w:val="16"/>
        <w:szCs w:val="16"/>
      </w:rPr>
      <w:t>COMTRON d.o.o. Napredna računalniška tehnologija, T</w:t>
    </w:r>
    <w:r>
      <w:rPr>
        <w:sz w:val="16"/>
        <w:szCs w:val="16"/>
      </w:rPr>
      <w:t>ržaška 21, 2000 Maribor</w:t>
    </w:r>
  </w:p>
  <w:p w:rsidR="00436CBF" w:rsidRDefault="00436CBF" w:rsidP="000D1B48">
    <w:pPr>
      <w:pStyle w:val="Heading4"/>
      <w:tabs>
        <w:tab w:val="clear" w:pos="4395"/>
        <w:tab w:val="clear" w:pos="6840"/>
        <w:tab w:val="clear" w:pos="7371"/>
        <w:tab w:val="left" w:pos="0"/>
      </w:tabs>
      <w:jc w:val="center"/>
      <w:rPr>
        <w:rFonts w:ascii="Times New Roman" w:hAnsi="Times New Roman"/>
        <w:b w:val="0"/>
        <w:sz w:val="16"/>
        <w:szCs w:val="16"/>
      </w:rPr>
    </w:pPr>
    <w:r>
      <w:rPr>
        <w:rFonts w:ascii="Times New Roman" w:hAnsi="Times New Roman"/>
        <w:b w:val="0"/>
        <w:bCs/>
        <w:sz w:val="16"/>
        <w:szCs w:val="16"/>
      </w:rPr>
      <w:t xml:space="preserve">Tel.: +386 2 3003 500, </w:t>
    </w:r>
    <w:proofErr w:type="spellStart"/>
    <w:r>
      <w:rPr>
        <w:rFonts w:ascii="Times New Roman" w:hAnsi="Times New Roman"/>
        <w:b w:val="0"/>
        <w:bCs/>
        <w:sz w:val="16"/>
        <w:szCs w:val="16"/>
      </w:rPr>
      <w:t>Fax</w:t>
    </w:r>
    <w:proofErr w:type="spellEnd"/>
    <w:r>
      <w:rPr>
        <w:rFonts w:ascii="Times New Roman" w:hAnsi="Times New Roman"/>
        <w:b w:val="0"/>
        <w:bCs/>
        <w:sz w:val="16"/>
        <w:szCs w:val="16"/>
      </w:rPr>
      <w:t xml:space="preserve">.:+386 2 3003 550, </w:t>
    </w:r>
    <w:r>
      <w:rPr>
        <w:rFonts w:ascii="Times New Roman" w:hAnsi="Times New Roman"/>
        <w:b w:val="0"/>
        <w:sz w:val="16"/>
        <w:szCs w:val="16"/>
      </w:rPr>
      <w:t>E-</w:t>
    </w:r>
    <w:proofErr w:type="spellStart"/>
    <w:r>
      <w:rPr>
        <w:rFonts w:ascii="Times New Roman" w:hAnsi="Times New Roman"/>
        <w:b w:val="0"/>
        <w:sz w:val="16"/>
        <w:szCs w:val="16"/>
      </w:rPr>
      <w:t>mail</w:t>
    </w:r>
    <w:proofErr w:type="spellEnd"/>
    <w:r>
      <w:rPr>
        <w:rFonts w:ascii="Times New Roman" w:hAnsi="Times New Roman"/>
        <w:b w:val="0"/>
        <w:sz w:val="16"/>
        <w:szCs w:val="16"/>
      </w:rPr>
      <w:t xml:space="preserve">: </w:t>
    </w:r>
    <w:hyperlink r:id="rId1" w:history="1">
      <w:r>
        <w:rPr>
          <w:rStyle w:val="Hyperlink"/>
          <w:b w:val="0"/>
          <w:sz w:val="16"/>
          <w:szCs w:val="16"/>
        </w:rPr>
        <w:t>prodaja.ing@comtron.si</w:t>
      </w:r>
    </w:hyperlink>
    <w:r>
      <w:rPr>
        <w:rFonts w:ascii="Times New Roman" w:hAnsi="Times New Roman"/>
        <w:b w:val="0"/>
        <w:sz w:val="16"/>
        <w:szCs w:val="16"/>
      </w:rPr>
      <w:t xml:space="preserve">, Home </w:t>
    </w:r>
    <w:proofErr w:type="spellStart"/>
    <w:r>
      <w:rPr>
        <w:rFonts w:ascii="Times New Roman" w:hAnsi="Times New Roman"/>
        <w:b w:val="0"/>
        <w:sz w:val="16"/>
        <w:szCs w:val="16"/>
      </w:rPr>
      <w:t>Page</w:t>
    </w:r>
    <w:proofErr w:type="spellEnd"/>
    <w:r>
      <w:rPr>
        <w:rFonts w:ascii="Times New Roman" w:hAnsi="Times New Roman"/>
        <w:b w:val="0"/>
        <w:sz w:val="16"/>
        <w:szCs w:val="16"/>
      </w:rPr>
      <w:t xml:space="preserve">: </w:t>
    </w:r>
    <w:hyperlink r:id="rId2" w:history="1">
      <w:r>
        <w:rPr>
          <w:rStyle w:val="Hyperlink"/>
          <w:b w:val="0"/>
          <w:sz w:val="16"/>
          <w:szCs w:val="16"/>
        </w:rPr>
        <w:t>http://www.comtron.si</w:t>
      </w:r>
    </w:hyperlink>
  </w:p>
  <w:p w:rsidR="00436CBF" w:rsidRDefault="00436CBF" w:rsidP="000D1B48">
    <w:pPr>
      <w:jc w:val="center"/>
      <w:rPr>
        <w:bCs/>
        <w:color w:val="000000"/>
        <w:sz w:val="16"/>
        <w:szCs w:val="16"/>
        <w:lang w:eastAsia="sl-SI"/>
      </w:rPr>
    </w:pPr>
    <w:r>
      <w:rPr>
        <w:snapToGrid w:val="0"/>
        <w:sz w:val="16"/>
        <w:szCs w:val="16"/>
      </w:rPr>
      <w:t xml:space="preserve">ID št za DDV.: SI11931477, Trans. Račun: NKBM: </w:t>
    </w:r>
    <w:r>
      <w:rPr>
        <w:bCs/>
        <w:color w:val="000000"/>
        <w:sz w:val="16"/>
        <w:szCs w:val="16"/>
        <w:lang w:eastAsia="sl-SI"/>
      </w:rPr>
      <w:t>04515-0000619950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0D1B48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cnEgIAACk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8KYXJx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jc w:val="center"/>
      <w:rPr>
        <w:snapToGrid w:val="0"/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60960</wp:posOffset>
              </wp:positionV>
              <wp:extent cx="57150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RI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" strokecolor="#669" strokeweight="1pt"/>
          </w:pict>
        </mc:Fallback>
      </mc:AlternateContent>
    </w:r>
  </w:p>
  <w:p w:rsidR="00436CBF" w:rsidRDefault="00436CBF" w:rsidP="00A17752">
    <w:pPr>
      <w:jc w:val="center"/>
      <w:rPr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7" w:rsidRDefault="004F31D7">
      <w:r>
        <w:separator/>
      </w:r>
    </w:p>
  </w:footnote>
  <w:footnote w:type="continuationSeparator" w:id="0">
    <w:p w:rsidR="004F31D7" w:rsidRDefault="004F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85pt;margin-top:5.95pt;width:19.85pt;height:29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84sw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 w:rsidP="00A839B5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 w:rsidP="00A839B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5" name="Picture 9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4.15pt;margin-top:1.3pt;width:81pt;height: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T8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pDY/Ay9TkHtoQdFM8I76LpYdX8vy28aCblqqNiyW6Xk0DBagX+h/elffJ1w&#10;tAXZDB9lBXbozkgHNNaqs8mDdCBAhzo9nWpjfSmtySCKFwGISpDNozB454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" filled="f" stroked="f">
              <v:textbox style="mso-fit-shape-to-text:t">
                <w:txbxContent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 w:rsidP="00A839B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5" name="Picture 9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 w:rsidP="00A839B5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6pt;margin-top:1.1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" stroked="f">
              <v:textbox inset=",0,,0">
                <w:txbxContent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 w:rsidP="00A839B5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 w:rsidP="00A839B5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tUFA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</w:t>
    </w:r>
    <w:r w:rsidR="00436CBF">
      <w:rPr>
        <w:rFonts w:ascii="Arial" w:hAnsi="Arial"/>
        <w:b/>
        <w:sz w:val="16"/>
        <w:szCs w:val="16"/>
      </w:rPr>
      <w:t>NAPREDNA RAČUNALNIŠKA TEHNOLOGIJA</w:t>
    </w:r>
  </w:p>
  <w:p w:rsidR="00436CBF" w:rsidRDefault="00436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75565</wp:posOffset>
              </wp:positionV>
              <wp:extent cx="252095" cy="3689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"/>
                              <w:szCs w:val="2"/>
                            </w:rPr>
                          </w:pPr>
                        </w:p>
                        <w:p w:rsidR="00436CBF" w:rsidRDefault="00436CB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3.85pt;margin-top:5.95pt;width:19.85pt;height:29.0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"/>
                        <w:szCs w:val="2"/>
                      </w:rPr>
                    </w:pPr>
                  </w:p>
                  <w:p w:rsidR="00436CBF" w:rsidRDefault="00436CBF"/>
                </w:txbxContent>
              </v:textbox>
            </v:shape>
          </w:pict>
        </mc:Fallback>
      </mc:AlternateContent>
    </w:r>
    <w:r w:rsidR="00436CBF">
      <w:rPr>
        <w:snapToGrid w:val="0"/>
      </w:rPr>
      <w:tab/>
    </w:r>
    <w:r w:rsidR="00436CBF">
      <w:rPr>
        <w:snapToGrid w:val="0"/>
      </w:rPr>
      <w:tab/>
    </w:r>
    <w:r w:rsidR="00436CBF">
      <w:rPr>
        <w:rFonts w:ascii="Arial" w:hAnsi="Arial"/>
        <w:snapToGrid w:val="0"/>
        <w:sz w:val="18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rFonts w:ascii="Arial" w:hAnsi="Arial"/>
        <w:noProof/>
        <w:sz w:val="2"/>
        <w:szCs w:val="2"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118110</wp:posOffset>
          </wp:positionV>
          <wp:extent cx="1943100" cy="397510"/>
          <wp:effectExtent l="0" t="0" r="0" b="254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0C0C0"/>
                      </a:clrFrom>
                      <a:clrTo>
                        <a:srgbClr val="C0C0C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16510</wp:posOffset>
              </wp:positionV>
              <wp:extent cx="1028700" cy="6210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</w:p>
                        <w:p w:rsidR="00436CBF" w:rsidRDefault="00436CB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  <w:t xml:space="preserve">    </w:t>
                          </w:r>
                          <w:r w:rsidR="004A36AF">
                            <w:rPr>
                              <w:rFonts w:ascii="Arial" w:hAnsi="Arial" w:cs="Arial"/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716280" cy="483235"/>
                                <wp:effectExtent l="0" t="0" r="7620" b="0"/>
                                <wp:docPr id="14" name="Picture 10" descr="ISO 9001_2000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ISO 9001_2000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74.15pt;margin-top:1.3pt;width:81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ijtw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tdcZBZ+D0MICb2cMxdNkx1cO9rL5pJOSypWLDbpWSY8toDdmF9qZ/cXXC&#10;0RZkPX6UNYShWyMd0L5RvS0dFAMBOnTp6dQZm0plQwZRMg/AVIEtjsLgnWudT7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" filled="f" stroked="f">
              <v:textbox style="mso-fit-shape-to-text:t">
                <w:txbxContent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"/>
                        <w:szCs w:val="2"/>
                      </w:rPr>
                    </w:pPr>
                  </w:p>
                  <w:p w:rsidR="00436CBF" w:rsidRDefault="00436CB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"/>
                        <w:szCs w:val="2"/>
                      </w:rPr>
                      <w:t xml:space="preserve">    </w:t>
                    </w:r>
                    <w:r w:rsidR="004A36AF">
                      <w:rPr>
                        <w:rFonts w:ascii="Arial" w:hAnsi="Arial" w:cs="Arial"/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716280" cy="483235"/>
                          <wp:effectExtent l="0" t="0" r="7620" b="0"/>
                          <wp:docPr id="14" name="Picture 10" descr="ISO 9001_2000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ISO 9001_2000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14605</wp:posOffset>
              </wp:positionV>
              <wp:extent cx="1828800" cy="2286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sz w:val="2"/>
                              <w:szCs w:val="2"/>
                              <w:lang w:eastAsia="sl-SI"/>
                            </w:rPr>
                          </w:pPr>
                        </w:p>
                        <w:p w:rsidR="00436CBF" w:rsidRDefault="00436CBF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sl-SI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eastAsia="sl-SI"/>
                            </w:rPr>
                            <w:t>poslovni informacijski sistem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6pt;margin-top:1.15pt;width:2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" stroked="f">
              <v:textbox inset=",0,,0">
                <w:txbxContent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sz w:val="2"/>
                        <w:szCs w:val="2"/>
                        <w:lang w:eastAsia="sl-SI"/>
                      </w:rPr>
                    </w:pPr>
                  </w:p>
                  <w:p w:rsidR="00436CBF" w:rsidRDefault="00436CBF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eastAsia="sl-SI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eastAsia="sl-SI"/>
                      </w:rPr>
                      <w:t>poslovni informacijski sistem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napToGrid w:val="0"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b/>
        <w:sz w:val="16"/>
        <w:szCs w:val="16"/>
      </w:rPr>
      <w:t xml:space="preserve">     </w:t>
    </w:r>
    <w:r>
      <w:rPr>
        <w:rFonts w:ascii="Arial" w:hAnsi="Arial"/>
        <w:b/>
        <w:sz w:val="16"/>
        <w:szCs w:val="16"/>
      </w:rPr>
      <w:tab/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sz w:val="2"/>
        <w:szCs w:val="2"/>
      </w:rPr>
    </w:pPr>
    <w:r>
      <w:rPr>
        <w:rFonts w:ascii="Arial" w:hAnsi="Arial"/>
        <w:sz w:val="2"/>
        <w:szCs w:val="2"/>
      </w:rPr>
      <w:t xml:space="preserve"> </w:t>
    </w: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</w:p>
  <w:p w:rsidR="00436CBF" w:rsidRDefault="00436CB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2"/>
        <w:szCs w:val="2"/>
      </w:rPr>
    </w:pPr>
    <w:r>
      <w:rPr>
        <w:rFonts w:ascii="Arial" w:hAnsi="Arial"/>
        <w:b/>
        <w:sz w:val="2"/>
        <w:szCs w:val="2"/>
      </w:rPr>
      <w:t xml:space="preserve"> </w:t>
    </w:r>
  </w:p>
  <w:p w:rsidR="00436CBF" w:rsidRDefault="004A36AF">
    <w:pPr>
      <w:widowControl w:val="0"/>
      <w:tabs>
        <w:tab w:val="left" w:pos="4395"/>
        <w:tab w:val="left" w:pos="7938"/>
        <w:tab w:val="left" w:pos="945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2"/>
        <w:szCs w:val="2"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-43180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3.4pt" to="455.1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X/Eg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" strokecolor="#669" strokeweight="2pt"/>
          </w:pict>
        </mc:Fallback>
      </mc:AlternateContent>
    </w:r>
    <w:r w:rsidR="00436CBF">
      <w:rPr>
        <w:rFonts w:ascii="Arial" w:hAnsi="Arial"/>
        <w:b/>
        <w:sz w:val="16"/>
        <w:szCs w:val="16"/>
      </w:rPr>
      <w:t xml:space="preserve">                               </w:t>
    </w:r>
    <w:r w:rsidR="00436CBF">
      <w:rPr>
        <w:rFonts w:ascii="Arial" w:hAnsi="Arial"/>
        <w:b/>
        <w:sz w:val="16"/>
        <w:szCs w:val="16"/>
      </w:rPr>
      <w:tab/>
      <w:t xml:space="preserve">                         </w:t>
    </w:r>
    <w:r w:rsidR="00436CBF">
      <w:rPr>
        <w:rFonts w:ascii="Arial" w:hAnsi="Arial"/>
        <w:b/>
        <w:sz w:val="16"/>
        <w:szCs w:val="16"/>
      </w:rPr>
      <w:t>NAPREDNA RAČUNALNIŠKA TEHNOLOGIJA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A35"/>
    <w:multiLevelType w:val="hybridMultilevel"/>
    <w:tmpl w:val="CA1408A2"/>
    <w:lvl w:ilvl="0" w:tplc="D722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0664D"/>
    <w:multiLevelType w:val="hybridMultilevel"/>
    <w:tmpl w:val="5ED0CCC2"/>
    <w:lvl w:ilvl="0" w:tplc="16CAACD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B031F"/>
    <w:multiLevelType w:val="hybridMultilevel"/>
    <w:tmpl w:val="0ED8B4CC"/>
    <w:lvl w:ilvl="0" w:tplc="5B24F4B2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4F51105F"/>
    <w:multiLevelType w:val="hybridMultilevel"/>
    <w:tmpl w:val="0728D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C30FA"/>
    <w:multiLevelType w:val="hybridMultilevel"/>
    <w:tmpl w:val="66321926"/>
    <w:lvl w:ilvl="0" w:tplc="F99C59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1336F"/>
    <w:rsid w:val="00071C84"/>
    <w:rsid w:val="000D1B48"/>
    <w:rsid w:val="001525CF"/>
    <w:rsid w:val="00181DEB"/>
    <w:rsid w:val="001B37BF"/>
    <w:rsid w:val="001F739A"/>
    <w:rsid w:val="002316E8"/>
    <w:rsid w:val="00232E4C"/>
    <w:rsid w:val="0024359C"/>
    <w:rsid w:val="00340F96"/>
    <w:rsid w:val="003E0B7C"/>
    <w:rsid w:val="00423B0A"/>
    <w:rsid w:val="00436CBF"/>
    <w:rsid w:val="004409E5"/>
    <w:rsid w:val="004815EE"/>
    <w:rsid w:val="004A36AF"/>
    <w:rsid w:val="004B5EB2"/>
    <w:rsid w:val="004F31D7"/>
    <w:rsid w:val="0057195B"/>
    <w:rsid w:val="005807E4"/>
    <w:rsid w:val="00585944"/>
    <w:rsid w:val="005B0720"/>
    <w:rsid w:val="005B0C58"/>
    <w:rsid w:val="005B1778"/>
    <w:rsid w:val="005B4A62"/>
    <w:rsid w:val="00616BF8"/>
    <w:rsid w:val="006426C3"/>
    <w:rsid w:val="00644C40"/>
    <w:rsid w:val="0065639B"/>
    <w:rsid w:val="00736211"/>
    <w:rsid w:val="00780350"/>
    <w:rsid w:val="008A073B"/>
    <w:rsid w:val="00960B5E"/>
    <w:rsid w:val="00981747"/>
    <w:rsid w:val="00982B8B"/>
    <w:rsid w:val="00A17752"/>
    <w:rsid w:val="00A2778D"/>
    <w:rsid w:val="00A37E35"/>
    <w:rsid w:val="00A66032"/>
    <w:rsid w:val="00A839B5"/>
    <w:rsid w:val="00AA3354"/>
    <w:rsid w:val="00AA4993"/>
    <w:rsid w:val="00B307B2"/>
    <w:rsid w:val="00B42A3B"/>
    <w:rsid w:val="00B7216F"/>
    <w:rsid w:val="00BA5B4D"/>
    <w:rsid w:val="00BC5C66"/>
    <w:rsid w:val="00BC68E5"/>
    <w:rsid w:val="00C12E0B"/>
    <w:rsid w:val="00C2423C"/>
    <w:rsid w:val="00C94CE0"/>
    <w:rsid w:val="00D21EDA"/>
    <w:rsid w:val="00DB5B34"/>
    <w:rsid w:val="00E30C72"/>
    <w:rsid w:val="00E6386B"/>
    <w:rsid w:val="00F16BFF"/>
    <w:rsid w:val="00F4671E"/>
    <w:rsid w:val="00F9161E"/>
    <w:rsid w:val="00FB6FAC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B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rFonts w:ascii="Arial" w:hAnsi="Arial"/>
      <w:b/>
      <w:snapToGrid w:val="0"/>
      <w:color w:val="0000FF"/>
      <w:sz w:val="96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1"/>
      </w:tabs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395"/>
        <w:tab w:val="left" w:pos="6840"/>
        <w:tab w:val="left" w:pos="7371"/>
        <w:tab w:val="left" w:pos="7560"/>
        <w:tab w:val="left" w:pos="8820"/>
      </w:tabs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985"/>
      </w:tabs>
      <w:ind w:left="567" w:hanging="178"/>
      <w:jc w:val="center"/>
      <w:outlineLvl w:val="4"/>
    </w:pPr>
    <w:rPr>
      <w:rFonts w:ascii="Arial" w:hAnsi="Arial"/>
      <w:b/>
      <w:snapToGrid w:val="0"/>
      <w:color w:val="0000FF"/>
      <w:sz w:val="6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rFonts w:ascii="Arial" w:hAnsi="Arial"/>
      <w:b/>
      <w:snapToGrid w:val="0"/>
      <w:color w:val="0000FF"/>
      <w:sz w:val="4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32"/>
      <w:lang w:eastAsia="sl-SI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FF"/>
      <w:sz w:val="40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0000FF"/>
      <w:sz w:val="48"/>
      <w:u w:val="single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64"/>
      <w:lang w:eastAsia="sl-SI"/>
    </w:rPr>
  </w:style>
  <w:style w:type="paragraph" w:styleId="BodyText2">
    <w:name w:val="Body Text 2"/>
    <w:basedOn w:val="Normal"/>
    <w:pPr>
      <w:jc w:val="center"/>
    </w:pPr>
    <w:rPr>
      <w:rFonts w:ascii="Arial" w:hAnsi="Arial"/>
      <w:snapToGrid w:val="0"/>
      <w:color w:val="000000"/>
      <w:sz w:val="48"/>
      <w:lang w:eastAsia="sl-SI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lang w:val="en-GB"/>
    </w:rPr>
  </w:style>
  <w:style w:type="character" w:styleId="PageNumber">
    <w:name w:val="page number"/>
    <w:basedOn w:val="DefaultParagraphFont"/>
  </w:style>
  <w:style w:type="paragraph" w:customStyle="1" w:styleId="TABELA">
    <w:name w:val="TABELA"/>
    <w:basedOn w:val="Normal"/>
    <w:pPr>
      <w:spacing w:before="480" w:after="240"/>
      <w:ind w:left="567"/>
    </w:pPr>
    <w:rPr>
      <w:b/>
      <w: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</w:style>
  <w:style w:type="paragraph" w:customStyle="1" w:styleId="alineje">
    <w:name w:val="alineje"/>
    <w:basedOn w:val="Normal"/>
    <w:pPr>
      <w:spacing w:line="360" w:lineRule="auto"/>
      <w:ind w:left="1134"/>
      <w:jc w:val="both"/>
    </w:pPr>
    <w:rPr>
      <w:rFonts w:ascii="Square721 Ex BT" w:eastAsia="FrankfurtGothic" w:hAnsi="Square721 Ex BT"/>
      <w:b/>
      <w:i/>
      <w:sz w:val="20"/>
      <w:lang w:val="en-GB"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A839B5"/>
    <w:rPr>
      <w:b/>
      <w:bCs/>
    </w:rPr>
  </w:style>
  <w:style w:type="character" w:customStyle="1" w:styleId="HeaderChar">
    <w:name w:val="Header Char"/>
    <w:link w:val="Header"/>
    <w:uiPriority w:val="99"/>
    <w:rsid w:val="00A839B5"/>
    <w:rPr>
      <w:sz w:val="24"/>
      <w:lang w:eastAsia="en-US"/>
    </w:rPr>
  </w:style>
  <w:style w:type="paragraph" w:customStyle="1" w:styleId="podpoglavjeii">
    <w:name w:val="podpoglavjeii"/>
    <w:basedOn w:val="Normal"/>
    <w:rsid w:val="00A839B5"/>
    <w:pPr>
      <w:spacing w:before="100" w:beforeAutospacing="1" w:after="100" w:afterAutospacing="1"/>
    </w:pPr>
    <w:rPr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4815EE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PlainTextChar">
    <w:name w:val="Plain Text Char"/>
    <w:link w:val="PlainText"/>
    <w:uiPriority w:val="99"/>
    <w:rsid w:val="00481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tron.si" TargetMode="External"/><Relationship Id="rId1" Type="http://schemas.openxmlformats.org/officeDocument/2006/relationships/hyperlink" Target="mailto:prodaja.ing@comtron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081C-1CEB-44BC-B1EA-9CDE5C3E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VEČJE REFERENCE ZA DOBAVO RAČUNALNIŠKE OPREME</vt:lpstr>
      <vt:lpstr>VEČJE REFERENCE ZA DOBAVO RAČUNALNIŠKE OPREME</vt:lpstr>
    </vt:vector>
  </TitlesOfParts>
  <Company>Comtron</Company>
  <LinksUpToDate>false</LinksUpToDate>
  <CharactersWithSpaces>1900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http://www.comtron.si/</vt:lpwstr>
      </vt:variant>
      <vt:variant>
        <vt:lpwstr/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mailto:prodaja.ing@comtron.si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VEČJE REFERENCE ZA DOBAVO RAČUNALNIŠKE OPREME</dc:title>
  <dc:creator>Aleks Žišt</dc:creator>
  <cp:lastModifiedBy>Saša Dujić</cp:lastModifiedBy>
  <cp:revision>2</cp:revision>
  <cp:lastPrinted>2006-06-14T09:10:00Z</cp:lastPrinted>
  <dcterms:created xsi:type="dcterms:W3CDTF">2011-07-26T09:00:00Z</dcterms:created>
  <dcterms:modified xsi:type="dcterms:W3CDTF">2011-07-26T09:00:00Z</dcterms:modified>
</cp:coreProperties>
</file>